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10967C57" w:rsidR="00E90E49" w:rsidRPr="001120AD"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5B454A">
        <w:rPr>
          <w:rFonts w:eastAsiaTheme="minorEastAsia" w:cs="Arial" w:hint="eastAsia"/>
        </w:rPr>
        <w:t>3</w:t>
      </w:r>
      <w:r w:rsidRPr="00CE0424">
        <w:tab/>
      </w:r>
      <w:r w:rsidR="00420971" w:rsidRPr="00420971">
        <w:rPr>
          <w:bCs/>
          <w:szCs w:val="24"/>
        </w:rPr>
        <w:t>R4-24</w:t>
      </w:r>
      <w:r w:rsidR="007B16E0">
        <w:rPr>
          <w:rFonts w:eastAsiaTheme="minorEastAsia" w:hint="eastAsia"/>
          <w:bCs/>
          <w:szCs w:val="24"/>
        </w:rPr>
        <w:t>17612</w:t>
      </w:r>
    </w:p>
    <w:p w14:paraId="0CE7B7E6" w14:textId="622EA3DC" w:rsidR="00E90E49" w:rsidRPr="00CE0424" w:rsidRDefault="005B454A" w:rsidP="00311702">
      <w:pPr>
        <w:pStyle w:val="3GPPHeader"/>
      </w:pPr>
      <w:r>
        <w:rPr>
          <w:rFonts w:eastAsiaTheme="minorEastAsia" w:hint="eastAsia"/>
        </w:rPr>
        <w:t>Orlando, US</w:t>
      </w:r>
      <w:r w:rsidR="0027144F" w:rsidRPr="00180F43">
        <w:t xml:space="preserve">, </w:t>
      </w:r>
      <w:r w:rsidR="00F01626">
        <w:rPr>
          <w:rFonts w:eastAsiaTheme="minorEastAsia" w:hint="eastAsia"/>
        </w:rPr>
        <w:t>1</w:t>
      </w:r>
      <w:r>
        <w:rPr>
          <w:rFonts w:eastAsiaTheme="minorEastAsia" w:hint="eastAsia"/>
        </w:rPr>
        <w:t>8</w:t>
      </w:r>
      <w:r w:rsidR="007B5FF2" w:rsidRPr="007B5FF2">
        <w:rPr>
          <w:rFonts w:eastAsiaTheme="minorEastAsia" w:hint="eastAsia"/>
          <w:vertAlign w:val="superscript"/>
        </w:rPr>
        <w:t>th</w:t>
      </w:r>
      <w:r w:rsidR="007B5FF2">
        <w:rPr>
          <w:rFonts w:eastAsiaTheme="minorEastAsia" w:hint="eastAsia"/>
        </w:rPr>
        <w:t xml:space="preserve"> </w:t>
      </w:r>
      <w:r w:rsidR="007B5FF2">
        <w:rPr>
          <w:rFonts w:eastAsiaTheme="minorEastAsia"/>
        </w:rPr>
        <w:t>–</w:t>
      </w:r>
      <w:r w:rsidR="007B5FF2">
        <w:rPr>
          <w:rFonts w:eastAsiaTheme="minorEastAsia" w:hint="eastAsia"/>
        </w:rPr>
        <w:t xml:space="preserve"> </w:t>
      </w:r>
      <w:r>
        <w:rPr>
          <w:rFonts w:eastAsiaTheme="minorEastAsia" w:hint="eastAsia"/>
        </w:rPr>
        <w:t>22</w:t>
      </w:r>
      <w:r w:rsidR="007B5FF2" w:rsidRPr="007B5FF2">
        <w:rPr>
          <w:rFonts w:eastAsiaTheme="minorEastAsia" w:hint="eastAsia"/>
          <w:vertAlign w:val="superscript"/>
        </w:rPr>
        <w:t>th</w:t>
      </w:r>
      <w:r w:rsidR="007B5FF2">
        <w:rPr>
          <w:rFonts w:eastAsiaTheme="minorEastAsia" w:hint="eastAsia"/>
        </w:rPr>
        <w:t xml:space="preserve"> </w:t>
      </w:r>
      <w:r>
        <w:rPr>
          <w:rFonts w:eastAsiaTheme="minorEastAsia" w:hint="eastAsia"/>
        </w:rPr>
        <w:t>November</w:t>
      </w:r>
      <w:r w:rsidR="00C23410" w:rsidRPr="00C23410">
        <w:t>, 202</w:t>
      </w:r>
      <w:r w:rsidR="007B3BA7">
        <w:t>4</w:t>
      </w:r>
    </w:p>
    <w:p w14:paraId="3086AC07" w14:textId="77777777" w:rsidR="00E90E49" w:rsidRPr="00CE0424" w:rsidRDefault="00E90E49" w:rsidP="00357380">
      <w:pPr>
        <w:pStyle w:val="3GPPHeader"/>
      </w:pPr>
    </w:p>
    <w:p w14:paraId="3982483C" w14:textId="5F83BB10"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5B454A">
        <w:rPr>
          <w:rFonts w:eastAsiaTheme="minorEastAsia" w:hint="eastAsia"/>
          <w:sz w:val="22"/>
          <w:lang w:val="sv-FI"/>
        </w:rPr>
        <w:t>7</w:t>
      </w:r>
      <w:r w:rsidR="00B86A15">
        <w:rPr>
          <w:rFonts w:eastAsiaTheme="minorEastAsia" w:hint="eastAsia"/>
          <w:sz w:val="22"/>
          <w:lang w:val="sv-FI"/>
        </w:rPr>
        <w:t>.1</w:t>
      </w:r>
      <w:r w:rsidR="00DE6BD3">
        <w:rPr>
          <w:rFonts w:eastAsiaTheme="minorEastAsia" w:hint="eastAsia"/>
          <w:sz w:val="22"/>
          <w:lang w:val="sv-FI"/>
        </w:rPr>
        <w:t>7</w:t>
      </w:r>
      <w:r w:rsidR="00B86A15">
        <w:rPr>
          <w:rFonts w:eastAsiaTheme="minorEastAsia" w:hint="eastAsia"/>
          <w:sz w:val="22"/>
          <w:lang w:val="sv-FI"/>
        </w:rPr>
        <w:t>.1</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731F238F" w:rsidR="00E90E49" w:rsidRPr="00CE0424" w:rsidRDefault="003D3C45" w:rsidP="00311702">
      <w:pPr>
        <w:pStyle w:val="3GPPHeader"/>
        <w:rPr>
          <w:sz w:val="22"/>
        </w:rPr>
      </w:pPr>
      <w:r>
        <w:rPr>
          <w:sz w:val="22"/>
        </w:rPr>
        <w:t>Title:</w:t>
      </w:r>
      <w:r w:rsidR="00E90E49" w:rsidRPr="00CE0424">
        <w:rPr>
          <w:sz w:val="22"/>
        </w:rPr>
        <w:tab/>
      </w:r>
      <w:r w:rsidR="00A15E17">
        <w:rPr>
          <w:sz w:val="22"/>
        </w:rPr>
        <w:t>D</w:t>
      </w:r>
      <w:r w:rsidR="00A15E17" w:rsidRPr="00A15E17">
        <w:rPr>
          <w:sz w:val="22"/>
        </w:rPr>
        <w:t>iscussion on general aspects of AI/ML for NR air interface</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8AA4710" w:rsidR="008F7755" w:rsidRPr="00CD128C" w:rsidRDefault="00380660" w:rsidP="00FD46A7">
      <w:pPr>
        <w:spacing w:after="0" w:line="240" w:lineRule="auto"/>
        <w:rPr>
          <w:rFonts w:eastAsiaTheme="minorEastAsia"/>
          <w:sz w:val="22"/>
          <w:szCs w:val="20"/>
          <w:lang w:eastAsia="zh-CN"/>
        </w:rPr>
      </w:pPr>
      <w:r>
        <w:rPr>
          <w:rFonts w:eastAsiaTheme="minorEastAsia" w:hint="eastAsia"/>
          <w:sz w:val="22"/>
          <w:szCs w:val="20"/>
          <w:lang w:eastAsia="zh-CN"/>
        </w:rPr>
        <w:t xml:space="preserve">In this contribution, we provide discussion on </w:t>
      </w:r>
      <w:r>
        <w:rPr>
          <w:rFonts w:eastAsiaTheme="minorEastAsia"/>
          <w:sz w:val="22"/>
          <w:szCs w:val="20"/>
          <w:lang w:eastAsia="zh-CN"/>
        </w:rPr>
        <w:t>following</w:t>
      </w:r>
      <w:r>
        <w:rPr>
          <w:rFonts w:eastAsiaTheme="minorEastAsia" w:hint="eastAsia"/>
          <w:sz w:val="22"/>
          <w:szCs w:val="20"/>
          <w:lang w:eastAsia="zh-CN"/>
        </w:rPr>
        <w:t xml:space="preserve"> issue:</w:t>
      </w:r>
    </w:p>
    <w:p w14:paraId="09800A9A" w14:textId="1598D397" w:rsidR="00C36213" w:rsidRDefault="009A40AD" w:rsidP="00D358A7">
      <w:pPr>
        <w:pStyle w:val="a9"/>
        <w:numPr>
          <w:ilvl w:val="0"/>
          <w:numId w:val="14"/>
        </w:numPr>
        <w:spacing w:after="0" w:line="240" w:lineRule="auto"/>
        <w:rPr>
          <w:rFonts w:eastAsiaTheme="minorEastAsia"/>
          <w:sz w:val="22"/>
          <w:szCs w:val="28"/>
        </w:rPr>
      </w:pPr>
      <w:r w:rsidRPr="009A40AD">
        <w:rPr>
          <w:rFonts w:eastAsiaTheme="minorEastAsia"/>
          <w:sz w:val="22"/>
          <w:szCs w:val="28"/>
        </w:rPr>
        <w:t>Issue 1</w:t>
      </w:r>
      <w:r w:rsidR="00CD128C">
        <w:rPr>
          <w:rFonts w:eastAsiaTheme="minorEastAsia" w:hint="eastAsia"/>
          <w:sz w:val="22"/>
          <w:szCs w:val="28"/>
        </w:rPr>
        <w:t>-</w:t>
      </w:r>
      <w:r w:rsidR="007D2592">
        <w:rPr>
          <w:rFonts w:eastAsiaTheme="minorEastAsia" w:hint="eastAsia"/>
          <w:sz w:val="22"/>
          <w:szCs w:val="28"/>
        </w:rPr>
        <w:t>4</w:t>
      </w:r>
      <w:r w:rsidRPr="009A40AD">
        <w:rPr>
          <w:rFonts w:eastAsiaTheme="minorEastAsia"/>
          <w:sz w:val="22"/>
          <w:szCs w:val="28"/>
        </w:rPr>
        <w:t>:</w:t>
      </w:r>
      <w:r w:rsidR="00CD128C">
        <w:rPr>
          <w:rFonts w:eastAsiaTheme="minorEastAsia" w:hint="eastAsia"/>
          <w:sz w:val="22"/>
          <w:szCs w:val="28"/>
        </w:rPr>
        <w:t xml:space="preserve"> </w:t>
      </w:r>
      <w:r w:rsidR="007D2592">
        <w:rPr>
          <w:rFonts w:eastAsiaTheme="minorEastAsia" w:hint="eastAsia"/>
          <w:sz w:val="22"/>
          <w:szCs w:val="28"/>
        </w:rPr>
        <w:t>AI/ML performance</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29AA167" w:rsidR="00600DAE" w:rsidRPr="00600DAE" w:rsidRDefault="00DC2EC6" w:rsidP="00600DAE">
      <w:pPr>
        <w:pStyle w:val="21"/>
        <w:rPr>
          <w:lang w:eastAsia="zh-CN"/>
        </w:rPr>
      </w:pPr>
      <w:r>
        <w:t xml:space="preserve">2.1 </w:t>
      </w:r>
      <w:r w:rsidR="00914A48" w:rsidRPr="00914A48">
        <w:t>Issue 1</w:t>
      </w:r>
      <w:r w:rsidR="00CD128C">
        <w:rPr>
          <w:rFonts w:hint="eastAsia"/>
          <w:lang w:eastAsia="zh-CN"/>
        </w:rPr>
        <w:t>-</w:t>
      </w:r>
      <w:r w:rsidR="006F0C44">
        <w:rPr>
          <w:rFonts w:hint="eastAsia"/>
          <w:lang w:eastAsia="zh-CN"/>
        </w:rPr>
        <w:t>4</w:t>
      </w:r>
      <w:r w:rsidR="00914A48" w:rsidRPr="00914A48">
        <w:t xml:space="preserve">: </w:t>
      </w:r>
      <w:r w:rsidR="006F0C44">
        <w:rPr>
          <w:rFonts w:hint="eastAsia"/>
          <w:lang w:eastAsia="zh-CN"/>
        </w:rPr>
        <w:t>AI/ML performance</w:t>
      </w:r>
    </w:p>
    <w:p w14:paraId="1933D244" w14:textId="51C5A703" w:rsidR="006F0C44" w:rsidRDefault="006F0C44" w:rsidP="006F0C44">
      <w:pPr>
        <w:spacing w:afterLines="50" w:after="120" w:line="288" w:lineRule="auto"/>
        <w:rPr>
          <w:rFonts w:eastAsiaTheme="minorEastAsia"/>
          <w:sz w:val="22"/>
          <w:szCs w:val="28"/>
          <w:lang w:val="en-GB" w:eastAsia="zh-CN"/>
        </w:rPr>
      </w:pPr>
      <w:r>
        <w:rPr>
          <w:rFonts w:eastAsiaTheme="minorEastAsia" w:hint="eastAsia"/>
          <w:sz w:val="22"/>
          <w:szCs w:val="28"/>
          <w:lang w:val="en-GB" w:eastAsia="zh-CN"/>
        </w:rPr>
        <w:t>In last RAN4 meeting, we had following agreement on this issue.</w:t>
      </w:r>
    </w:p>
    <w:tbl>
      <w:tblPr>
        <w:tblStyle w:val="aff4"/>
        <w:tblW w:w="0" w:type="auto"/>
        <w:tblLook w:val="04A0" w:firstRow="1" w:lastRow="0" w:firstColumn="1" w:lastColumn="0" w:noHBand="0" w:noVBand="1"/>
      </w:tblPr>
      <w:tblGrid>
        <w:gridCol w:w="9629"/>
      </w:tblGrid>
      <w:tr w:rsidR="006F0C44" w14:paraId="3DCA8541" w14:textId="77777777" w:rsidTr="006F0C44">
        <w:tc>
          <w:tcPr>
            <w:tcW w:w="9629" w:type="dxa"/>
          </w:tcPr>
          <w:p w14:paraId="05F7ABAC" w14:textId="77777777" w:rsidR="006F0C44" w:rsidRPr="006F0C44" w:rsidRDefault="006F0C44" w:rsidP="00906DEF">
            <w:pPr>
              <w:spacing w:after="0" w:line="288" w:lineRule="auto"/>
              <w:rPr>
                <w:rFonts w:eastAsiaTheme="minorEastAsia"/>
                <w:szCs w:val="28"/>
                <w:lang w:eastAsia="zh-CN"/>
              </w:rPr>
            </w:pPr>
            <w:r w:rsidRPr="006F0C44">
              <w:rPr>
                <w:rFonts w:eastAsiaTheme="minorEastAsia" w:hint="eastAsia"/>
                <w:szCs w:val="28"/>
                <w:highlight w:val="green"/>
                <w:lang w:val="en-GB" w:eastAsia="zh-CN"/>
              </w:rPr>
              <w:t xml:space="preserve">Agreement </w:t>
            </w:r>
            <w:r w:rsidRPr="006F0C44">
              <w:rPr>
                <w:rFonts w:eastAsiaTheme="minorEastAsia" w:hint="eastAsia"/>
                <w:szCs w:val="28"/>
                <w:highlight w:val="green"/>
                <w:lang w:eastAsia="zh-CN"/>
              </w:rPr>
              <w:t>(RAN4 #112bis)</w:t>
            </w:r>
            <w:r w:rsidRPr="006F0C44">
              <w:rPr>
                <w:rFonts w:eastAsiaTheme="minorEastAsia" w:hint="eastAsia"/>
                <w:szCs w:val="28"/>
                <w:highlight w:val="green"/>
                <w:lang w:val="en-GB" w:eastAsia="zh-CN"/>
              </w:rPr>
              <w:t>:</w:t>
            </w:r>
          </w:p>
          <w:p w14:paraId="09819C8F" w14:textId="77777777" w:rsidR="006F0C44" w:rsidRPr="006F0C44" w:rsidRDefault="006F0C44" w:rsidP="00906DEF">
            <w:pPr>
              <w:numPr>
                <w:ilvl w:val="0"/>
                <w:numId w:val="36"/>
              </w:numPr>
              <w:spacing w:after="0" w:line="288" w:lineRule="auto"/>
              <w:rPr>
                <w:rFonts w:eastAsiaTheme="minorEastAsia"/>
                <w:szCs w:val="28"/>
                <w:lang w:eastAsia="zh-CN"/>
              </w:rPr>
            </w:pPr>
            <w:r w:rsidRPr="006F0C44">
              <w:rPr>
                <w:rFonts w:eastAsiaTheme="minorEastAsia" w:hint="eastAsia"/>
                <w:szCs w:val="28"/>
                <w:lang w:val="en-GB" w:eastAsia="zh-CN"/>
              </w:rPr>
              <w:t>For CSI prediction, AI/ML based performance requirement should not be worse than the legacy (non-AI/ML based) if a relevant equivalent legacy requirement/feature exists.</w:t>
            </w:r>
          </w:p>
          <w:p w14:paraId="4C5FE0D5" w14:textId="77777777" w:rsidR="006F0C44" w:rsidRPr="006F0C44" w:rsidRDefault="006F0C44" w:rsidP="00906DEF">
            <w:pPr>
              <w:numPr>
                <w:ilvl w:val="1"/>
                <w:numId w:val="36"/>
              </w:numPr>
              <w:spacing w:after="0" w:line="288" w:lineRule="auto"/>
              <w:rPr>
                <w:rFonts w:eastAsiaTheme="minorEastAsia"/>
                <w:szCs w:val="28"/>
                <w:lang w:eastAsia="zh-CN"/>
              </w:rPr>
            </w:pPr>
            <w:r w:rsidRPr="006F0C44">
              <w:rPr>
                <w:rFonts w:eastAsiaTheme="minorEastAsia" w:hint="eastAsia"/>
                <w:szCs w:val="28"/>
                <w:lang w:val="en-GB" w:eastAsia="zh-CN"/>
              </w:rPr>
              <w:t>FFS which legacy requirement/feature are relevant</w:t>
            </w:r>
          </w:p>
          <w:p w14:paraId="15411EC7" w14:textId="77777777" w:rsidR="006F0C44" w:rsidRPr="006F0C44" w:rsidRDefault="006F0C44" w:rsidP="00906DEF">
            <w:pPr>
              <w:numPr>
                <w:ilvl w:val="1"/>
                <w:numId w:val="36"/>
              </w:numPr>
              <w:spacing w:after="0" w:line="288" w:lineRule="auto"/>
              <w:rPr>
                <w:rFonts w:eastAsiaTheme="minorEastAsia"/>
                <w:szCs w:val="28"/>
                <w:lang w:eastAsia="zh-CN"/>
              </w:rPr>
            </w:pPr>
            <w:r w:rsidRPr="006F0C44">
              <w:rPr>
                <w:rFonts w:eastAsiaTheme="minorEastAsia" w:hint="eastAsia"/>
                <w:szCs w:val="28"/>
                <w:lang w:val="en-GB" w:eastAsia="zh-CN"/>
              </w:rPr>
              <w:t>FFS whether AI/ML based performance should be better than the legacy</w:t>
            </w:r>
          </w:p>
          <w:p w14:paraId="37E7418D" w14:textId="15DD26EE" w:rsidR="006F0C44" w:rsidRPr="006F0C44" w:rsidRDefault="006F0C44" w:rsidP="00906DEF">
            <w:pPr>
              <w:numPr>
                <w:ilvl w:val="0"/>
                <w:numId w:val="36"/>
              </w:numPr>
              <w:spacing w:after="0" w:line="288" w:lineRule="auto"/>
              <w:rPr>
                <w:rFonts w:eastAsiaTheme="minorEastAsia"/>
                <w:szCs w:val="28"/>
                <w:lang w:eastAsia="zh-CN"/>
              </w:rPr>
            </w:pPr>
            <w:r w:rsidRPr="006F0C44">
              <w:rPr>
                <w:rFonts w:eastAsiaTheme="minorEastAsia" w:hint="eastAsia"/>
                <w:szCs w:val="28"/>
                <w:lang w:val="en-GB" w:eastAsia="zh-CN"/>
              </w:rPr>
              <w:t>FFS on target for AI/ML based beam management</w:t>
            </w:r>
          </w:p>
        </w:tc>
      </w:tr>
    </w:tbl>
    <w:p w14:paraId="20162AAA" w14:textId="77777777" w:rsidR="006F0C44" w:rsidRDefault="006F0C44" w:rsidP="00C955C9">
      <w:pPr>
        <w:spacing w:afterLines="50" w:after="120" w:line="240" w:lineRule="auto"/>
        <w:rPr>
          <w:rFonts w:eastAsiaTheme="minorEastAsia"/>
          <w:sz w:val="22"/>
          <w:szCs w:val="28"/>
          <w:lang w:val="en-GB" w:eastAsia="zh-CN"/>
        </w:rPr>
      </w:pPr>
    </w:p>
    <w:p w14:paraId="20262EF0" w14:textId="26CF4E32" w:rsidR="006F0C44" w:rsidRDefault="006F0C44" w:rsidP="00111B6D">
      <w:pPr>
        <w:pStyle w:val="aff"/>
        <w:numPr>
          <w:ilvl w:val="0"/>
          <w:numId w:val="37"/>
        </w:numPr>
        <w:spacing w:afterLines="50" w:after="120" w:line="288" w:lineRule="auto"/>
        <w:ind w:left="357" w:hanging="357"/>
        <w:rPr>
          <w:rFonts w:ascii="Arial" w:eastAsiaTheme="minorEastAsia" w:hAnsi="Arial" w:cs="Arial"/>
          <w:szCs w:val="28"/>
          <w:lang w:val="en-GB" w:eastAsia="zh-CN"/>
        </w:rPr>
      </w:pPr>
      <w:r w:rsidRPr="006F0C44">
        <w:rPr>
          <w:rFonts w:ascii="Arial" w:eastAsiaTheme="minorEastAsia" w:hAnsi="Arial" w:cs="Arial"/>
          <w:szCs w:val="28"/>
          <w:lang w:val="en-GB" w:eastAsia="zh-CN"/>
        </w:rPr>
        <w:t xml:space="preserve">For </w:t>
      </w:r>
      <w:r>
        <w:rPr>
          <w:rFonts w:ascii="Arial" w:eastAsiaTheme="minorEastAsia" w:hAnsi="Arial" w:cs="Arial" w:hint="eastAsia"/>
          <w:szCs w:val="28"/>
          <w:lang w:val="en-GB" w:eastAsia="zh-CN"/>
        </w:rPr>
        <w:t xml:space="preserve">the performance of </w:t>
      </w:r>
      <w:r w:rsidRPr="006F0C44">
        <w:rPr>
          <w:rFonts w:ascii="Arial" w:eastAsiaTheme="minorEastAsia" w:hAnsi="Arial" w:cs="Arial"/>
          <w:szCs w:val="28"/>
          <w:lang w:val="en-GB" w:eastAsia="zh-CN"/>
        </w:rPr>
        <w:t xml:space="preserve">CSI prediction, two bullets are left for discussion. </w:t>
      </w:r>
      <w:r w:rsidR="00D85C49">
        <w:rPr>
          <w:rFonts w:ascii="Arial" w:eastAsiaTheme="minorEastAsia" w:hAnsi="Arial" w:cs="Arial" w:hint="eastAsia"/>
          <w:szCs w:val="28"/>
          <w:lang w:val="en-GB" w:eastAsia="zh-CN"/>
        </w:rPr>
        <w:t xml:space="preserve">Regarding to the first one, </w:t>
      </w:r>
      <w:proofErr w:type="gramStart"/>
      <w:r w:rsidRPr="006F0C44">
        <w:rPr>
          <w:rFonts w:ascii="Arial" w:eastAsiaTheme="minorEastAsia" w:hAnsi="Arial" w:cs="Arial"/>
          <w:szCs w:val="28"/>
          <w:lang w:val="en-GB" w:eastAsia="zh-CN"/>
        </w:rPr>
        <w:t>In</w:t>
      </w:r>
      <w:proofErr w:type="gramEnd"/>
      <w:r w:rsidRPr="006F0C44">
        <w:rPr>
          <w:rFonts w:ascii="Arial" w:eastAsiaTheme="minorEastAsia" w:hAnsi="Arial" w:cs="Arial"/>
          <w:szCs w:val="28"/>
          <w:lang w:val="en-GB" w:eastAsia="zh-CN"/>
        </w:rPr>
        <w:t xml:space="preserve"> our understanding, the relevant feature in specification is non-AI based CSI prediction scheme, a.k.a, TypeII-Doppler-r18 codebook, which has also been taken as baseline in RAN1’s evaluation. The Demod and PMI reporting requirements defined for TypeII-Doppler-r18 codebook could be considered as starting point. This part was discussed in </w:t>
      </w:r>
      <w:r w:rsidRPr="006F0C44">
        <w:rPr>
          <w:rFonts w:ascii="Arial" w:eastAsiaTheme="minorEastAsia" w:hAnsi="Arial" w:cs="Arial"/>
          <w:b/>
          <w:bCs/>
          <w:i/>
          <w:iCs/>
          <w:szCs w:val="28"/>
          <w:lang w:val="en-GB" w:eastAsia="zh-CN"/>
        </w:rPr>
        <w:t>NR_MIMO_evo_DL_UL</w:t>
      </w:r>
      <w:r w:rsidRPr="006F0C44">
        <w:rPr>
          <w:rFonts w:ascii="Arial" w:eastAsiaTheme="minorEastAsia" w:hAnsi="Arial" w:cs="Arial"/>
          <w:szCs w:val="28"/>
          <w:lang w:val="en-GB" w:eastAsia="zh-CN"/>
        </w:rPr>
        <w:t xml:space="preserve"> item</w:t>
      </w:r>
      <w:r>
        <w:rPr>
          <w:rFonts w:ascii="Arial" w:eastAsiaTheme="minorEastAsia" w:hAnsi="Arial" w:cs="Arial" w:hint="eastAsia"/>
          <w:szCs w:val="28"/>
          <w:lang w:val="en-GB" w:eastAsia="zh-CN"/>
        </w:rPr>
        <w:t xml:space="preserve">. Some </w:t>
      </w:r>
      <w:r w:rsidRPr="006F0C44">
        <w:rPr>
          <w:rFonts w:ascii="Arial" w:eastAsiaTheme="minorEastAsia" w:hAnsi="Arial" w:cs="Arial"/>
          <w:szCs w:val="28"/>
          <w:lang w:val="en-GB" w:eastAsia="zh-CN"/>
        </w:rPr>
        <w:t>agreements are excerpted below for reference</w:t>
      </w:r>
      <w:r>
        <w:rPr>
          <w:rFonts w:ascii="Arial" w:eastAsiaTheme="minorEastAsia" w:hAnsi="Arial" w:cs="Arial" w:hint="eastAsia"/>
          <w:szCs w:val="28"/>
          <w:lang w:val="en-GB" w:eastAsia="zh-CN"/>
        </w:rPr>
        <w:t>.</w:t>
      </w:r>
    </w:p>
    <w:tbl>
      <w:tblPr>
        <w:tblStyle w:val="aff4"/>
        <w:tblW w:w="0" w:type="auto"/>
        <w:tblLook w:val="04A0" w:firstRow="1" w:lastRow="0" w:firstColumn="1" w:lastColumn="0" w:noHBand="0" w:noVBand="1"/>
      </w:tblPr>
      <w:tblGrid>
        <w:gridCol w:w="9629"/>
      </w:tblGrid>
      <w:tr w:rsidR="006F0C44" w14:paraId="47738B0F" w14:textId="77777777" w:rsidTr="006F0C44">
        <w:tc>
          <w:tcPr>
            <w:tcW w:w="9629" w:type="dxa"/>
          </w:tcPr>
          <w:p w14:paraId="1D26178D" w14:textId="77777777" w:rsidR="006F0C44" w:rsidRPr="00906DEF" w:rsidRDefault="006F0C44" w:rsidP="00906DEF">
            <w:pPr>
              <w:spacing w:after="0" w:line="288" w:lineRule="auto"/>
              <w:rPr>
                <w:rFonts w:eastAsiaTheme="minorEastAsia" w:cs="Arial"/>
                <w:b/>
                <w:bCs/>
                <w:szCs w:val="28"/>
                <w:highlight w:val="cyan"/>
                <w:lang w:eastAsia="zh-CN"/>
              </w:rPr>
            </w:pPr>
            <w:r w:rsidRPr="006F0C44">
              <w:rPr>
                <w:rFonts w:eastAsiaTheme="minorEastAsia" w:cs="Arial"/>
                <w:b/>
                <w:bCs/>
                <w:szCs w:val="28"/>
                <w:highlight w:val="cyan"/>
                <w:lang w:eastAsia="zh-CN"/>
              </w:rPr>
              <w:t>RAN4 #109</w:t>
            </w:r>
          </w:p>
          <w:p w14:paraId="5E963089" w14:textId="1EB5789A" w:rsidR="00906DEF" w:rsidRPr="006F0C44" w:rsidRDefault="00906DEF" w:rsidP="00906DEF">
            <w:pPr>
              <w:spacing w:after="0" w:line="288" w:lineRule="auto"/>
              <w:rPr>
                <w:rFonts w:eastAsiaTheme="minorEastAsia" w:cs="Arial"/>
                <w:szCs w:val="28"/>
                <w:lang w:eastAsia="zh-CN"/>
              </w:rPr>
            </w:pPr>
            <w:r w:rsidRPr="00906DEF">
              <w:rPr>
                <w:rFonts w:eastAsiaTheme="minorEastAsia" w:cs="Arial"/>
                <w:b/>
                <w:bCs/>
                <w:szCs w:val="28"/>
                <w:lang w:val="en-GB" w:eastAsia="zh-CN"/>
              </w:rPr>
              <w:t>Issue 1-1-1: clarify criteria of feasibility for ‘typeII-Doppler-r18’ codebook</w:t>
            </w:r>
          </w:p>
          <w:p w14:paraId="2B5EA311" w14:textId="77777777"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highlight w:val="green"/>
                <w:lang w:val="en-GB" w:eastAsia="zh-CN"/>
              </w:rPr>
              <w:t>Agreement:</w:t>
            </w:r>
          </w:p>
          <w:p w14:paraId="68A280EA" w14:textId="77777777" w:rsidR="006F0C44" w:rsidRPr="006F0C44" w:rsidRDefault="006F0C44" w:rsidP="00906DEF">
            <w:pPr>
              <w:numPr>
                <w:ilvl w:val="0"/>
                <w:numId w:val="38"/>
              </w:numPr>
              <w:spacing w:after="0" w:line="288" w:lineRule="auto"/>
              <w:rPr>
                <w:rFonts w:eastAsiaTheme="minorEastAsia" w:cs="Arial"/>
                <w:szCs w:val="28"/>
                <w:lang w:eastAsia="zh-CN"/>
              </w:rPr>
            </w:pPr>
            <w:r w:rsidRPr="006F0C44">
              <w:rPr>
                <w:rFonts w:eastAsiaTheme="minorEastAsia" w:cs="Arial"/>
                <w:szCs w:val="28"/>
                <w:lang w:val="en-GB" w:eastAsia="zh-CN"/>
              </w:rPr>
              <w:t>Define PMI reporting requirements with ‘typeII-Doppler-r18’ using option 2 if both option 1 and option 2 could be fulfilled. Otherwise, if only option 1 is fulfilled, further discuss if feasible to define PMI reporting requirement using option 1 only.</w:t>
            </w:r>
          </w:p>
          <w:p w14:paraId="3D38849F" w14:textId="77777777" w:rsidR="006F0C44" w:rsidRPr="006F0C44" w:rsidRDefault="006F0C44" w:rsidP="00906DEF">
            <w:pPr>
              <w:numPr>
                <w:ilvl w:val="1"/>
                <w:numId w:val="38"/>
              </w:numPr>
              <w:spacing w:after="0" w:line="288" w:lineRule="auto"/>
              <w:rPr>
                <w:rFonts w:eastAsiaTheme="minorEastAsia" w:cs="Arial"/>
                <w:szCs w:val="28"/>
                <w:lang w:eastAsia="zh-CN"/>
              </w:rPr>
            </w:pPr>
            <w:r w:rsidRPr="006F0C44">
              <w:rPr>
                <w:rFonts w:eastAsiaTheme="minorEastAsia" w:cs="Arial"/>
                <w:szCs w:val="28"/>
                <w:lang w:val="en-GB" w:eastAsia="zh-CN"/>
              </w:rPr>
              <w:t>Option 1: UE throughput with ‘typeII-Doppler-r18’ codebook could outperform Rel-16 Type II codebook with the same CSI-RS configurations and medium/high UE speed.</w:t>
            </w:r>
          </w:p>
          <w:p w14:paraId="3187F0A4" w14:textId="5C00DD25" w:rsidR="006F0C44" w:rsidRPr="006F0C44" w:rsidRDefault="006F0C44" w:rsidP="00906DEF">
            <w:pPr>
              <w:numPr>
                <w:ilvl w:val="1"/>
                <w:numId w:val="38"/>
              </w:numPr>
              <w:spacing w:after="0" w:line="288" w:lineRule="auto"/>
              <w:rPr>
                <w:rFonts w:eastAsiaTheme="minorEastAsia" w:cs="Arial"/>
                <w:szCs w:val="28"/>
                <w:lang w:eastAsia="zh-CN"/>
              </w:rPr>
            </w:pPr>
            <w:r w:rsidRPr="006F0C44">
              <w:rPr>
                <w:rFonts w:eastAsiaTheme="minorEastAsia" w:cs="Arial"/>
                <w:szCs w:val="28"/>
                <w:lang w:val="en-GB" w:eastAsia="zh-CN"/>
              </w:rPr>
              <w:lastRenderedPageBreak/>
              <w:t>Option 2: UE throughput with ‘typeII-Doppler-r18’ codebook could outperform random precoding based on Single Panel Type I codebook with the same CSI-RS configurations and medium/high UE speed.</w:t>
            </w:r>
          </w:p>
          <w:p w14:paraId="47279F97" w14:textId="77777777"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lang w:val="en-GB" w:eastAsia="zh-CN"/>
              </w:rPr>
              <w:t>Issue 1-1-2: clarify test metric for PMI reporting requirements with ‘typeII-Doppler-r18’ codebook</w:t>
            </w:r>
          </w:p>
          <w:p w14:paraId="56223FCB" w14:textId="77777777"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highlight w:val="green"/>
                <w:lang w:val="en-GB" w:eastAsia="zh-CN"/>
              </w:rPr>
              <w:t>Agreement:</w:t>
            </w:r>
          </w:p>
          <w:p w14:paraId="7AF623B6" w14:textId="77777777" w:rsidR="006F0C44" w:rsidRPr="006F0C44" w:rsidRDefault="006F0C44" w:rsidP="00906DEF">
            <w:pPr>
              <w:numPr>
                <w:ilvl w:val="0"/>
                <w:numId w:val="39"/>
              </w:numPr>
              <w:spacing w:after="0" w:line="288" w:lineRule="auto"/>
              <w:rPr>
                <w:rFonts w:eastAsiaTheme="minorEastAsia" w:cs="Arial"/>
                <w:szCs w:val="28"/>
                <w:lang w:eastAsia="zh-CN"/>
              </w:rPr>
            </w:pPr>
            <w:r w:rsidRPr="006F0C44">
              <w:rPr>
                <w:rFonts w:eastAsiaTheme="minorEastAsia" w:cs="Arial"/>
                <w:szCs w:val="28"/>
                <w:lang w:val="en-GB" w:eastAsia="zh-CN"/>
              </w:rPr>
              <w:t xml:space="preserve">Test metric defined as γ_1=t_(typeII-doppler)/t_rnd  as a starting point, where t_(typeII-doppler) is X % (e.g. X=90) of the maximum throughput obtained at SNR_(typeII-doppler) using the typeII-Doppler-r18 precoder configured according to the UE reports, and t_rnd is the throughput measured at SNR_(typeII-doppler) with random precoding based on Type I Single Panel codebook. </w:t>
            </w:r>
          </w:p>
          <w:p w14:paraId="79940C7E" w14:textId="77777777" w:rsidR="00906DEF" w:rsidRDefault="00906DEF" w:rsidP="00906DEF">
            <w:pPr>
              <w:spacing w:after="0" w:line="288" w:lineRule="auto"/>
              <w:rPr>
                <w:rFonts w:eastAsiaTheme="minorEastAsia" w:cs="Arial"/>
                <w:b/>
                <w:bCs/>
                <w:szCs w:val="28"/>
                <w:highlight w:val="cyan"/>
                <w:lang w:val="en-GB" w:eastAsia="zh-CN"/>
              </w:rPr>
            </w:pPr>
          </w:p>
          <w:p w14:paraId="4FC4FC92" w14:textId="328D80D4"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highlight w:val="cyan"/>
                <w:lang w:val="en-GB" w:eastAsia="zh-CN"/>
              </w:rPr>
              <w:t>RAN4 #110bis</w:t>
            </w:r>
          </w:p>
          <w:p w14:paraId="531A45D4" w14:textId="77777777"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u w:val="single"/>
                <w:lang w:val="en-GB" w:eastAsia="zh-CN"/>
              </w:rPr>
              <w:t>Issue 1-1-3:</w:t>
            </w:r>
            <w:r w:rsidRPr="006F0C44">
              <w:rPr>
                <w:rFonts w:eastAsiaTheme="minorEastAsia" w:cs="Arial"/>
                <w:szCs w:val="28"/>
                <w:u w:val="single"/>
                <w:lang w:val="en-GB" w:eastAsia="zh-CN"/>
              </w:rPr>
              <w:t xml:space="preserve"> </w:t>
            </w:r>
            <w:r w:rsidRPr="006F0C44">
              <w:rPr>
                <w:rFonts w:eastAsiaTheme="minorEastAsia" w:cs="Arial"/>
                <w:b/>
                <w:bCs/>
                <w:szCs w:val="28"/>
                <w:u w:val="single"/>
                <w:lang w:val="en-GB" w:eastAsia="zh-CN"/>
              </w:rPr>
              <w:t>X% of the maximum throughput in Test metric</w:t>
            </w:r>
          </w:p>
          <w:p w14:paraId="31F5B939" w14:textId="77777777" w:rsidR="006F0C44" w:rsidRPr="006F0C44" w:rsidRDefault="006F0C44" w:rsidP="00906DEF">
            <w:pPr>
              <w:spacing w:after="0" w:line="288" w:lineRule="auto"/>
              <w:rPr>
                <w:rFonts w:eastAsiaTheme="minorEastAsia" w:cs="Arial"/>
                <w:szCs w:val="28"/>
                <w:lang w:eastAsia="zh-CN"/>
              </w:rPr>
            </w:pPr>
            <w:r w:rsidRPr="006F0C44">
              <w:rPr>
                <w:rFonts w:eastAsiaTheme="minorEastAsia" w:cs="Arial"/>
                <w:b/>
                <w:bCs/>
                <w:szCs w:val="28"/>
                <w:highlight w:val="green"/>
                <w:lang w:eastAsia="zh-CN"/>
              </w:rPr>
              <w:t>Agreement</w:t>
            </w:r>
            <w:r w:rsidRPr="006F0C44">
              <w:rPr>
                <w:rFonts w:eastAsiaTheme="minorEastAsia" w:cs="Arial"/>
                <w:b/>
                <w:bCs/>
                <w:szCs w:val="28"/>
                <w:highlight w:val="green"/>
                <w:lang w:val="en-GB" w:eastAsia="zh-CN"/>
              </w:rPr>
              <w:t>:</w:t>
            </w:r>
          </w:p>
          <w:p w14:paraId="2145FFFF" w14:textId="77777777" w:rsidR="006F0C44" w:rsidRDefault="006F0C44" w:rsidP="00906DEF">
            <w:pPr>
              <w:numPr>
                <w:ilvl w:val="1"/>
                <w:numId w:val="40"/>
              </w:numPr>
              <w:spacing w:after="0" w:line="288" w:lineRule="auto"/>
              <w:rPr>
                <w:rFonts w:eastAsiaTheme="minorEastAsia" w:cs="Arial"/>
                <w:szCs w:val="28"/>
                <w:lang w:eastAsia="zh-CN"/>
              </w:rPr>
            </w:pPr>
            <w:r w:rsidRPr="006F0C44">
              <w:rPr>
                <w:rFonts w:eastAsiaTheme="minorEastAsia" w:cs="Arial"/>
                <w:szCs w:val="28"/>
                <w:lang w:eastAsia="zh-CN"/>
              </w:rPr>
              <w:t>90% of the maximum throughput in Test metric</w:t>
            </w:r>
          </w:p>
          <w:p w14:paraId="1BFFA6A1" w14:textId="77777777" w:rsidR="00081402" w:rsidRDefault="00081402" w:rsidP="00081402">
            <w:pPr>
              <w:spacing w:after="0" w:line="288" w:lineRule="auto"/>
              <w:rPr>
                <w:rFonts w:eastAsiaTheme="minorEastAsia" w:cs="Arial"/>
                <w:szCs w:val="28"/>
                <w:lang w:eastAsia="zh-CN"/>
              </w:rPr>
            </w:pPr>
          </w:p>
          <w:p w14:paraId="30F6BE18"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highlight w:val="cyan"/>
                <w:lang w:val="en-GB" w:eastAsia="zh-CN"/>
              </w:rPr>
              <w:t>RAN4 #111</w:t>
            </w:r>
          </w:p>
          <w:p w14:paraId="04E763E2"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u w:val="single"/>
                <w:lang w:val="en-GB" w:eastAsia="zh-CN"/>
              </w:rPr>
              <w:t>Issue 1-1-2:</w:t>
            </w:r>
            <w:r w:rsidRPr="00081402">
              <w:rPr>
                <w:rFonts w:eastAsiaTheme="minorEastAsia" w:cs="Arial"/>
                <w:szCs w:val="28"/>
                <w:u w:val="single"/>
                <w:lang w:val="en-GB" w:eastAsia="zh-CN"/>
              </w:rPr>
              <w:t xml:space="preserve"> </w:t>
            </w:r>
            <w:r w:rsidRPr="00081402">
              <w:rPr>
                <w:rFonts w:eastAsiaTheme="minorEastAsia" w:cs="Arial"/>
                <w:b/>
                <w:bCs/>
                <w:szCs w:val="28"/>
                <w:u w:val="single"/>
                <w:lang w:val="en-GB" w:eastAsia="zh-CN"/>
              </w:rPr>
              <w:t>Test requirements of TypeII-Doppler-r18 codebook</w:t>
            </w:r>
          </w:p>
          <w:p w14:paraId="3BEF7B51"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highlight w:val="green"/>
                <w:lang w:val="en-GB" w:eastAsia="zh-CN"/>
              </w:rPr>
              <w:t>Agreement:</w:t>
            </w:r>
            <w:r w:rsidRPr="00081402">
              <w:rPr>
                <w:rFonts w:eastAsiaTheme="minorEastAsia" w:cs="Arial"/>
                <w:b/>
                <w:bCs/>
                <w:szCs w:val="28"/>
                <w:lang w:val="en-GB" w:eastAsia="zh-CN"/>
              </w:rPr>
              <w:t xml:space="preserve"> </w:t>
            </w:r>
          </w:p>
          <w:p w14:paraId="4878D66E" w14:textId="5A268B0F" w:rsidR="00081402" w:rsidRPr="00081402" w:rsidRDefault="00081402" w:rsidP="00081402">
            <w:pPr>
              <w:numPr>
                <w:ilvl w:val="1"/>
                <w:numId w:val="41"/>
              </w:numPr>
              <w:spacing w:after="0" w:line="288" w:lineRule="auto"/>
              <w:rPr>
                <w:rFonts w:eastAsiaTheme="minorEastAsia" w:cs="Arial"/>
                <w:szCs w:val="28"/>
                <w:lang w:eastAsia="zh-CN"/>
              </w:rPr>
            </w:pPr>
            <w:r w:rsidRPr="00081402">
              <w:rPr>
                <w:rFonts w:eastAsiaTheme="minorEastAsia" w:cs="Arial"/>
                <w:szCs w:val="28"/>
                <w:lang w:eastAsia="zh-CN"/>
              </w:rPr>
              <w:t>Set 2.5 as the test requirement for both 2Rx and 4Rx FR1 TDD cases for TypeII-Doppler-r18 codebook.</w:t>
            </w:r>
          </w:p>
          <w:p w14:paraId="5EC71299"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u w:val="single"/>
                <w:lang w:val="en-GB" w:eastAsia="zh-CN"/>
              </w:rPr>
              <w:t>Issue 1-1-3:</w:t>
            </w:r>
            <w:r w:rsidRPr="00081402">
              <w:rPr>
                <w:rFonts w:eastAsiaTheme="minorEastAsia" w:cs="Arial"/>
                <w:szCs w:val="28"/>
                <w:u w:val="single"/>
                <w:lang w:val="en-GB" w:eastAsia="zh-CN"/>
              </w:rPr>
              <w:t xml:space="preserve"> </w:t>
            </w:r>
            <w:r w:rsidRPr="00081402">
              <w:rPr>
                <w:rFonts w:eastAsiaTheme="minorEastAsia" w:cs="Arial"/>
                <w:b/>
                <w:bCs/>
                <w:szCs w:val="28"/>
                <w:u w:val="single"/>
                <w:lang w:val="en-GB" w:eastAsia="zh-CN"/>
              </w:rPr>
              <w:t>Test setup for FR1 FDD case of TypeII-Doppler-r18 codebook</w:t>
            </w:r>
          </w:p>
          <w:p w14:paraId="16217337"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highlight w:val="green"/>
                <w:lang w:val="en-GB" w:eastAsia="zh-CN"/>
              </w:rPr>
              <w:t>Agreement:</w:t>
            </w:r>
            <w:r w:rsidRPr="00081402">
              <w:rPr>
                <w:rFonts w:eastAsiaTheme="minorEastAsia" w:cs="Arial"/>
                <w:b/>
                <w:bCs/>
                <w:szCs w:val="28"/>
                <w:lang w:val="en-GB" w:eastAsia="zh-CN"/>
              </w:rPr>
              <w:t xml:space="preserve"> </w:t>
            </w:r>
          </w:p>
          <w:p w14:paraId="70BAC35B" w14:textId="38339C03" w:rsidR="00081402" w:rsidRPr="00081402" w:rsidRDefault="00081402" w:rsidP="00081402">
            <w:pPr>
              <w:numPr>
                <w:ilvl w:val="1"/>
                <w:numId w:val="42"/>
              </w:numPr>
              <w:spacing w:after="0" w:line="288" w:lineRule="auto"/>
              <w:rPr>
                <w:rFonts w:eastAsiaTheme="minorEastAsia" w:cs="Arial"/>
                <w:szCs w:val="28"/>
                <w:lang w:eastAsia="zh-CN"/>
              </w:rPr>
            </w:pPr>
            <w:r w:rsidRPr="00081402">
              <w:rPr>
                <w:rFonts w:eastAsiaTheme="minorEastAsia" w:cs="Arial"/>
                <w:szCs w:val="28"/>
                <w:lang w:eastAsia="zh-CN"/>
              </w:rPr>
              <w:t>Define FR1 FDD test requirement for TypeII-Doppler-r18 codebook based on current simulation results with current configuration agreed in RAN4#110bis meeting.</w:t>
            </w:r>
          </w:p>
          <w:p w14:paraId="47E57E28"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u w:val="single"/>
                <w:lang w:val="en-GB" w:eastAsia="zh-CN"/>
              </w:rPr>
              <w:t>Issue 1-1-2:</w:t>
            </w:r>
            <w:r w:rsidRPr="00081402">
              <w:rPr>
                <w:rFonts w:eastAsiaTheme="minorEastAsia" w:cs="Arial"/>
                <w:szCs w:val="28"/>
                <w:u w:val="single"/>
                <w:lang w:val="en-GB" w:eastAsia="zh-CN"/>
              </w:rPr>
              <w:t xml:space="preserve"> </w:t>
            </w:r>
            <w:r w:rsidRPr="00081402">
              <w:rPr>
                <w:rFonts w:eastAsiaTheme="minorEastAsia" w:cs="Arial"/>
                <w:b/>
                <w:bCs/>
                <w:szCs w:val="28"/>
                <w:u w:val="single"/>
                <w:lang w:val="en-GB" w:eastAsia="zh-CN"/>
              </w:rPr>
              <w:t>Test requirements of TypeII-Doppler-r18 codebook</w:t>
            </w:r>
          </w:p>
          <w:p w14:paraId="4A25A75D" w14:textId="77777777" w:rsidR="00081402" w:rsidRPr="00081402" w:rsidRDefault="00081402" w:rsidP="00081402">
            <w:pPr>
              <w:spacing w:after="0" w:line="288" w:lineRule="auto"/>
              <w:rPr>
                <w:rFonts w:eastAsiaTheme="minorEastAsia" w:cs="Arial"/>
                <w:szCs w:val="28"/>
                <w:lang w:eastAsia="zh-CN"/>
              </w:rPr>
            </w:pPr>
            <w:r w:rsidRPr="00081402">
              <w:rPr>
                <w:rFonts w:eastAsiaTheme="minorEastAsia" w:cs="Arial"/>
                <w:b/>
                <w:bCs/>
                <w:szCs w:val="28"/>
                <w:highlight w:val="green"/>
                <w:lang w:val="en-GB" w:eastAsia="zh-CN"/>
              </w:rPr>
              <w:t>Agreement:</w:t>
            </w:r>
            <w:r w:rsidRPr="00081402">
              <w:rPr>
                <w:rFonts w:eastAsiaTheme="minorEastAsia" w:cs="Arial"/>
                <w:b/>
                <w:bCs/>
                <w:szCs w:val="28"/>
                <w:lang w:val="en-GB" w:eastAsia="zh-CN"/>
              </w:rPr>
              <w:t xml:space="preserve"> </w:t>
            </w:r>
          </w:p>
          <w:p w14:paraId="6C244B8F" w14:textId="136F75FB" w:rsidR="00081402" w:rsidRPr="00081402" w:rsidRDefault="00081402" w:rsidP="00081402">
            <w:pPr>
              <w:numPr>
                <w:ilvl w:val="1"/>
                <w:numId w:val="43"/>
              </w:numPr>
              <w:spacing w:after="0" w:line="288" w:lineRule="auto"/>
              <w:rPr>
                <w:rFonts w:eastAsiaTheme="minorEastAsia" w:cs="Arial"/>
                <w:szCs w:val="28"/>
                <w:lang w:eastAsia="zh-CN"/>
              </w:rPr>
            </w:pPr>
            <w:r w:rsidRPr="00081402">
              <w:rPr>
                <w:rFonts w:eastAsiaTheme="minorEastAsia" w:cs="Arial"/>
                <w:szCs w:val="28"/>
                <w:lang w:eastAsia="zh-CN"/>
              </w:rPr>
              <w:t>Set 1.8 as the test requirement for both 2Rx and 4Rx FR1 FDD cases for TypeII-Doppler-r18 codebook.</w:t>
            </w:r>
          </w:p>
        </w:tc>
      </w:tr>
    </w:tbl>
    <w:p w14:paraId="01BE2F53" w14:textId="77777777" w:rsidR="006F0C44" w:rsidRDefault="006F0C44" w:rsidP="006F0C44">
      <w:pPr>
        <w:spacing w:afterLines="50" w:after="120" w:line="288" w:lineRule="auto"/>
        <w:rPr>
          <w:rFonts w:eastAsiaTheme="minorEastAsia" w:cs="Arial"/>
          <w:szCs w:val="28"/>
          <w:lang w:val="en-GB" w:eastAsia="zh-CN"/>
        </w:rPr>
      </w:pPr>
    </w:p>
    <w:p w14:paraId="01318E72" w14:textId="684E7CB5" w:rsidR="00111B6D" w:rsidRDefault="00111B6D" w:rsidP="00111B6D">
      <w:pPr>
        <w:pStyle w:val="aff"/>
        <w:spacing w:afterLines="50" w:after="120" w:line="288" w:lineRule="auto"/>
        <w:ind w:left="357"/>
        <w:rPr>
          <w:rFonts w:ascii="Arial" w:eastAsiaTheme="minorEastAsia" w:hAnsi="Arial" w:cs="Arial"/>
          <w:szCs w:val="28"/>
          <w:lang w:val="en-GB" w:eastAsia="zh-CN"/>
        </w:rPr>
      </w:pPr>
      <w:r w:rsidRPr="00111B6D">
        <w:rPr>
          <w:rFonts w:ascii="Arial" w:eastAsiaTheme="minorEastAsia" w:hAnsi="Arial" w:cs="Arial"/>
          <w:szCs w:val="28"/>
          <w:lang w:val="en-GB" w:eastAsia="zh-CN"/>
        </w:rPr>
        <w:t xml:space="preserve">Regarding to </w:t>
      </w:r>
      <w:r w:rsidR="00D85C49">
        <w:rPr>
          <w:rFonts w:ascii="Arial" w:eastAsiaTheme="minorEastAsia" w:hAnsi="Arial" w:cs="Arial" w:hint="eastAsia"/>
          <w:szCs w:val="28"/>
          <w:lang w:val="en-GB" w:eastAsia="zh-CN"/>
        </w:rPr>
        <w:t xml:space="preserve">the second FFS, </w:t>
      </w:r>
      <w:r>
        <w:rPr>
          <w:rFonts w:ascii="Arial" w:eastAsiaTheme="minorEastAsia" w:hAnsi="Arial" w:cs="Arial" w:hint="eastAsia"/>
          <w:szCs w:val="28"/>
          <w:lang w:val="en-GB" w:eastAsia="zh-CN"/>
        </w:rPr>
        <w:t>“</w:t>
      </w:r>
      <w:r w:rsidRPr="00111B6D">
        <w:rPr>
          <w:rFonts w:ascii="Arial" w:eastAsiaTheme="minorEastAsia" w:hAnsi="Arial" w:cs="Arial"/>
          <w:szCs w:val="28"/>
          <w:lang w:val="en-GB" w:eastAsia="zh-CN"/>
        </w:rPr>
        <w:t>whether AI/ML based performance should be better than the legacy</w:t>
      </w:r>
      <w:r>
        <w:rPr>
          <w:rFonts w:ascii="Arial" w:eastAsiaTheme="minorEastAsia" w:hAnsi="Arial" w:cs="Arial" w:hint="eastAsia"/>
          <w:szCs w:val="28"/>
          <w:lang w:val="en-GB" w:eastAsia="zh-CN"/>
        </w:rPr>
        <w:t>”</w:t>
      </w:r>
      <w:r w:rsidRPr="00111B6D">
        <w:rPr>
          <w:rFonts w:ascii="Arial" w:eastAsiaTheme="minorEastAsia" w:hAnsi="Arial" w:cs="Arial"/>
          <w:szCs w:val="28"/>
          <w:lang w:val="en-GB" w:eastAsia="zh-CN"/>
        </w:rPr>
        <w:t xml:space="preserve">, we think this could be decided based on </w:t>
      </w:r>
      <w:r>
        <w:rPr>
          <w:rFonts w:ascii="Arial" w:eastAsiaTheme="minorEastAsia" w:hAnsi="Arial" w:cs="Arial" w:hint="eastAsia"/>
          <w:szCs w:val="28"/>
          <w:lang w:val="en-GB" w:eastAsia="zh-CN"/>
        </w:rPr>
        <w:t xml:space="preserve">further </w:t>
      </w:r>
      <w:r w:rsidRPr="00111B6D">
        <w:rPr>
          <w:rFonts w:ascii="Arial" w:eastAsiaTheme="minorEastAsia" w:hAnsi="Arial" w:cs="Arial"/>
          <w:szCs w:val="28"/>
          <w:lang w:val="en-GB" w:eastAsia="zh-CN"/>
        </w:rPr>
        <w:t>evaluation in RAN4. The test setup adopted for TypeII-Doppler-r18 codebook could be taken as starting point</w:t>
      </w:r>
      <w:r w:rsidR="00B94F0E">
        <w:rPr>
          <w:rFonts w:ascii="Arial" w:eastAsiaTheme="minorEastAsia" w:hAnsi="Arial" w:cs="Arial" w:hint="eastAsia"/>
          <w:szCs w:val="28"/>
          <w:lang w:val="en-GB" w:eastAsia="zh-CN"/>
        </w:rPr>
        <w:t>, shown as following</w:t>
      </w:r>
      <w:r w:rsidRPr="00111B6D">
        <w:rPr>
          <w:rFonts w:ascii="Arial" w:eastAsiaTheme="minorEastAsia" w:hAnsi="Arial" w:cs="Arial"/>
          <w:szCs w:val="28"/>
          <w:lang w:val="en-GB" w:eastAsia="zh-CN"/>
        </w:rPr>
        <w:t>.</w:t>
      </w:r>
    </w:p>
    <w:tbl>
      <w:tblPr>
        <w:tblStyle w:val="aff4"/>
        <w:tblW w:w="0" w:type="auto"/>
        <w:tblLook w:val="04A0" w:firstRow="1" w:lastRow="0" w:firstColumn="1" w:lastColumn="0" w:noHBand="0" w:noVBand="1"/>
      </w:tblPr>
      <w:tblGrid>
        <w:gridCol w:w="9629"/>
      </w:tblGrid>
      <w:tr w:rsidR="00B22800" w14:paraId="5741A5CB" w14:textId="77777777" w:rsidTr="00B22800">
        <w:tc>
          <w:tcPr>
            <w:tcW w:w="9629" w:type="dxa"/>
          </w:tcPr>
          <w:p w14:paraId="30F4DCF6" w14:textId="1E92047E" w:rsidR="00B22800" w:rsidRPr="00B22800" w:rsidRDefault="00B22800" w:rsidP="00B22800">
            <w:pPr>
              <w:spacing w:after="0" w:line="288" w:lineRule="auto"/>
              <w:rPr>
                <w:rFonts w:eastAsiaTheme="minorEastAsia"/>
                <w:b/>
                <w:lang w:eastAsia="zh-CN"/>
              </w:rPr>
            </w:pPr>
            <w:r w:rsidRPr="00B22800">
              <w:rPr>
                <w:rFonts w:eastAsiaTheme="minorEastAsia" w:hint="eastAsia"/>
                <w:b/>
                <w:highlight w:val="cyan"/>
                <w:lang w:eastAsia="zh-CN"/>
              </w:rPr>
              <w:t>RAN4 #110bis</w:t>
            </w:r>
          </w:p>
          <w:p w14:paraId="4483450D" w14:textId="38D3D08F" w:rsidR="00B22800" w:rsidRPr="004A7DF3" w:rsidRDefault="00B22800" w:rsidP="00B22800">
            <w:pPr>
              <w:spacing w:after="0" w:line="288" w:lineRule="auto"/>
              <w:rPr>
                <w:b/>
                <w:u w:val="single"/>
                <w:lang w:eastAsia="ko-KR"/>
              </w:rPr>
            </w:pPr>
            <w:r w:rsidRPr="004A7DF3">
              <w:rPr>
                <w:b/>
                <w:u w:val="single"/>
                <w:lang w:eastAsia="ko-KR"/>
              </w:rPr>
              <w:t>Issue 1-1-5:</w:t>
            </w:r>
            <w:r w:rsidRPr="004A7DF3">
              <w:rPr>
                <w:u w:val="single"/>
              </w:rPr>
              <w:t xml:space="preserve"> </w:t>
            </w:r>
            <w:r w:rsidRPr="004A7DF3">
              <w:rPr>
                <w:b/>
                <w:u w:val="single"/>
                <w:lang w:eastAsia="ko-KR"/>
              </w:rPr>
              <w:t>Test setup for FR1 FDD case of TypeII-Doppler-r18 codebook</w:t>
            </w:r>
          </w:p>
          <w:p w14:paraId="7AFCD278" w14:textId="77777777" w:rsidR="00B22800" w:rsidRPr="004A7DF3" w:rsidRDefault="00B22800" w:rsidP="00B22800">
            <w:pPr>
              <w:spacing w:after="0" w:line="288" w:lineRule="auto"/>
            </w:pPr>
            <w:r w:rsidRPr="00B22800">
              <w:rPr>
                <w:rFonts w:eastAsiaTheme="minorEastAsia"/>
                <w:b/>
                <w:highlight w:val="green"/>
                <w:lang w:eastAsia="zh-CN"/>
              </w:rPr>
              <w:t>Agreement</w:t>
            </w:r>
            <w:r w:rsidRPr="00B22800">
              <w:rPr>
                <w:b/>
                <w:highlight w:val="green"/>
                <w:lang w:eastAsia="zh-CN"/>
              </w:rPr>
              <w:t>:</w:t>
            </w:r>
          </w:p>
          <w:p w14:paraId="50234220" w14:textId="77777777" w:rsidR="00B22800" w:rsidRPr="004A7DF3" w:rsidRDefault="00B22800" w:rsidP="00B22800">
            <w:pPr>
              <w:pStyle w:val="aff"/>
              <w:numPr>
                <w:ilvl w:val="1"/>
                <w:numId w:val="13"/>
              </w:numPr>
              <w:overflowPunct w:val="0"/>
              <w:autoSpaceDE w:val="0"/>
              <w:autoSpaceDN w:val="0"/>
              <w:adjustRightInd w:val="0"/>
              <w:spacing w:line="288" w:lineRule="auto"/>
              <w:ind w:left="1436" w:hanging="420"/>
              <w:textAlignment w:val="baseline"/>
              <w:rPr>
                <w:rFonts w:ascii="Times New Roman" w:hAnsi="Times New Roman"/>
                <w:sz w:val="20"/>
                <w:szCs w:val="20"/>
              </w:rPr>
            </w:pPr>
            <w:r w:rsidRPr="004A7DF3">
              <w:rPr>
                <w:rFonts w:ascii="Times New Roman" w:eastAsia="宋体" w:hAnsi="Times New Roman"/>
                <w:sz w:val="20"/>
                <w:szCs w:val="20"/>
                <w:lang w:eastAsia="zh-CN"/>
              </w:rPr>
              <w:t>For</w:t>
            </w:r>
            <w:r w:rsidRPr="004A7DF3">
              <w:rPr>
                <w:rFonts w:ascii="Times New Roman" w:hAnsi="Times New Roman"/>
                <w:sz w:val="20"/>
                <w:szCs w:val="20"/>
              </w:rPr>
              <w:t xml:space="preserve"> FR1 FDD 15kHz SCS case, test setup is as below descriptions:</w:t>
            </w:r>
          </w:p>
          <w:p w14:paraId="73AC9B44"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hAnsi="Times New Roman"/>
                <w:sz w:val="20"/>
                <w:szCs w:val="20"/>
                <w:lang w:eastAsia="zh-CN"/>
              </w:rPr>
              <w:t>Non</w:t>
            </w:r>
            <w:r w:rsidRPr="004A7DF3">
              <w:rPr>
                <w:rFonts w:ascii="Times New Roman" w:eastAsiaTheme="minorEastAsia" w:hAnsi="Times New Roman"/>
                <w:sz w:val="20"/>
                <w:szCs w:val="20"/>
                <w:lang w:eastAsia="zh-CN"/>
              </w:rPr>
              <w:t>-CSI slots: scheduled in mod(i, 10) = {1,3,5,7,8,9}, i={0,1,2,…,19}</w:t>
            </w:r>
          </w:p>
          <w:p w14:paraId="3FCD7125"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hAnsi="Times New Roman"/>
                <w:sz w:val="20"/>
                <w:szCs w:val="20"/>
                <w:lang w:eastAsia="zh-CN"/>
              </w:rPr>
              <w:t>CSI</w:t>
            </w:r>
            <w:r w:rsidRPr="004A7DF3">
              <w:rPr>
                <w:rFonts w:ascii="Times New Roman" w:hAnsi="Times New Roman"/>
                <w:sz w:val="20"/>
                <w:szCs w:val="20"/>
              </w:rPr>
              <w:t xml:space="preserve">-RS is </w:t>
            </w:r>
            <w:r w:rsidRPr="004A7DF3">
              <w:rPr>
                <w:rFonts w:ascii="Times New Roman" w:eastAsiaTheme="minorEastAsia" w:hAnsi="Times New Roman"/>
                <w:sz w:val="20"/>
                <w:szCs w:val="20"/>
                <w:lang w:eastAsia="zh-CN"/>
              </w:rPr>
              <w:t>scheduled in mod(i, 10) = {0,2,4,6}, i={0,1,2,…,19}</w:t>
            </w:r>
          </w:p>
          <w:p w14:paraId="477A7294"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hAnsi="Times New Roman"/>
                <w:sz w:val="20"/>
                <w:szCs w:val="20"/>
                <w:lang w:eastAsia="zh-CN"/>
              </w:rPr>
              <w:t>SSB</w:t>
            </w:r>
            <w:r w:rsidRPr="004A7DF3">
              <w:rPr>
                <w:rFonts w:ascii="Times New Roman" w:eastAsiaTheme="minorEastAsia" w:hAnsi="Times New Roman"/>
                <w:sz w:val="20"/>
                <w:szCs w:val="20"/>
                <w:lang w:eastAsia="zh-CN"/>
              </w:rPr>
              <w:t xml:space="preserve"> slots: i=0</w:t>
            </w:r>
          </w:p>
          <w:p w14:paraId="3F8A8550"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hAnsi="Times New Roman"/>
                <w:sz w:val="20"/>
                <w:szCs w:val="20"/>
                <w:lang w:eastAsia="zh-CN"/>
              </w:rPr>
              <w:t>TRS</w:t>
            </w:r>
            <w:r w:rsidRPr="004A7DF3">
              <w:rPr>
                <w:rFonts w:ascii="Times New Roman" w:eastAsiaTheme="minorEastAsia" w:hAnsi="Times New Roman"/>
                <w:sz w:val="20"/>
                <w:szCs w:val="20"/>
                <w:lang w:eastAsia="zh-CN"/>
              </w:rPr>
              <w:t xml:space="preserve"> slots: i=10 and 11.</w:t>
            </w:r>
          </w:p>
          <w:p w14:paraId="402916F8" w14:textId="77777777" w:rsidR="00B22800" w:rsidRPr="004A7DF3" w:rsidRDefault="00B22800" w:rsidP="00B22800">
            <w:pPr>
              <w:pStyle w:val="aff"/>
              <w:numPr>
                <w:ilvl w:val="0"/>
                <w:numId w:val="44"/>
              </w:numPr>
              <w:spacing w:line="288" w:lineRule="auto"/>
              <w:ind w:left="1702" w:hanging="284"/>
              <w:rPr>
                <w:rFonts w:ascii="Times New Roman" w:hAnsi="Times New Roman"/>
                <w:sz w:val="20"/>
                <w:szCs w:val="20"/>
              </w:rPr>
            </w:pPr>
            <w:r w:rsidRPr="004A7DF3">
              <w:rPr>
                <w:rFonts w:ascii="Times New Roman" w:hAnsi="Times New Roman"/>
                <w:sz w:val="20"/>
                <w:szCs w:val="20"/>
                <w:lang w:eastAsia="zh-CN"/>
              </w:rPr>
              <w:t>CSI</w:t>
            </w:r>
            <w:r w:rsidRPr="004A7DF3">
              <w:rPr>
                <w:rFonts w:ascii="Times New Roman" w:hAnsi="Times New Roman"/>
                <w:sz w:val="20"/>
                <w:szCs w:val="20"/>
              </w:rPr>
              <w:t xml:space="preserve"> report is transmitted in slot#10n+10 to estimate precoder in slot#10n+11 (i.e., δ=1)</w:t>
            </w:r>
          </w:p>
          <w:p w14:paraId="0362F7D2" w14:textId="77777777" w:rsidR="00B22800" w:rsidRPr="004A7DF3" w:rsidRDefault="00B22800" w:rsidP="00B22800">
            <w:pPr>
              <w:pStyle w:val="aff"/>
              <w:numPr>
                <w:ilvl w:val="0"/>
                <w:numId w:val="44"/>
              </w:numPr>
              <w:spacing w:line="288" w:lineRule="auto"/>
              <w:ind w:left="1702" w:hanging="284"/>
              <w:rPr>
                <w:rFonts w:ascii="Times New Roman" w:hAnsi="Times New Roman"/>
                <w:sz w:val="20"/>
                <w:szCs w:val="20"/>
              </w:rPr>
            </w:pPr>
            <w:r w:rsidRPr="004A7DF3">
              <w:rPr>
                <w:rFonts w:ascii="Times New Roman" w:hAnsi="Times New Roman"/>
                <w:sz w:val="20"/>
                <w:szCs w:val="20"/>
                <w:lang w:eastAsia="zh-CN"/>
              </w:rPr>
              <w:t>Test equipment</w:t>
            </w:r>
            <w:r w:rsidRPr="004A7DF3">
              <w:rPr>
                <w:rFonts w:ascii="Times New Roman" w:hAnsi="Times New Roman"/>
                <w:sz w:val="20"/>
                <w:szCs w:val="20"/>
              </w:rPr>
              <w:t xml:space="preserve"> apply the estimated precoder in slot#10n+{15, 17, 18, 19, 21, 23}</w:t>
            </w:r>
          </w:p>
          <w:p w14:paraId="06C9F0F5" w14:textId="77777777" w:rsidR="00B22800" w:rsidRPr="004A7DF3" w:rsidRDefault="00B22800" w:rsidP="00B22800">
            <w:pPr>
              <w:spacing w:after="0" w:line="288" w:lineRule="auto"/>
              <w:jc w:val="center"/>
              <w:rPr>
                <w:lang w:eastAsia="zh-CN"/>
              </w:rPr>
            </w:pPr>
            <w:r w:rsidRPr="004A7DF3">
              <w:rPr>
                <w:noProof/>
                <w:lang w:eastAsia="zh-CN"/>
              </w:rPr>
              <w:lastRenderedPageBreak/>
              <w:drawing>
                <wp:inline distT="0" distB="0" distL="0" distR="0" wp14:anchorId="1B751D73" wp14:editId="76F77A33">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9320" cy="1084403"/>
                          </a:xfrm>
                          <a:prstGeom prst="rect">
                            <a:avLst/>
                          </a:prstGeom>
                        </pic:spPr>
                      </pic:pic>
                    </a:graphicData>
                  </a:graphic>
                </wp:inline>
              </w:drawing>
            </w:r>
          </w:p>
          <w:p w14:paraId="0C2DAD4A" w14:textId="77777777" w:rsidR="00B22800" w:rsidRPr="004A7DF3" w:rsidRDefault="00B22800" w:rsidP="00B22800">
            <w:pPr>
              <w:spacing w:after="0" w:line="288" w:lineRule="auto"/>
              <w:rPr>
                <w:lang w:eastAsia="zh-CN"/>
              </w:rPr>
            </w:pPr>
          </w:p>
          <w:p w14:paraId="4F5DB1E5" w14:textId="77777777" w:rsidR="00B22800" w:rsidRPr="004A7DF3" w:rsidRDefault="00B22800" w:rsidP="00B22800">
            <w:pPr>
              <w:spacing w:after="0" w:line="288" w:lineRule="auto"/>
              <w:rPr>
                <w:b/>
                <w:u w:val="single"/>
                <w:lang w:eastAsia="ko-KR"/>
              </w:rPr>
            </w:pPr>
            <w:r w:rsidRPr="004A7DF3">
              <w:rPr>
                <w:b/>
                <w:u w:val="single"/>
                <w:lang w:eastAsia="ko-KR"/>
              </w:rPr>
              <w:t>Issue 1-1-6:</w:t>
            </w:r>
            <w:r w:rsidRPr="004A7DF3">
              <w:rPr>
                <w:u w:val="single"/>
              </w:rPr>
              <w:t xml:space="preserve"> </w:t>
            </w:r>
            <w:r w:rsidRPr="004A7DF3">
              <w:rPr>
                <w:b/>
                <w:u w:val="single"/>
                <w:lang w:eastAsia="ko-KR"/>
              </w:rPr>
              <w:t>Test setup for FR1 TDD case of TypeII-Doppler-r18 codebook</w:t>
            </w:r>
          </w:p>
          <w:p w14:paraId="587E7901" w14:textId="77777777" w:rsidR="00B22800" w:rsidRPr="004A7DF3" w:rsidRDefault="00B22800" w:rsidP="00B22800">
            <w:pPr>
              <w:spacing w:after="0" w:line="288" w:lineRule="auto"/>
            </w:pPr>
            <w:r w:rsidRPr="00B22800">
              <w:rPr>
                <w:rFonts w:eastAsiaTheme="minorEastAsia"/>
                <w:b/>
                <w:highlight w:val="green"/>
                <w:lang w:eastAsia="zh-CN"/>
              </w:rPr>
              <w:t>Agreement</w:t>
            </w:r>
            <w:r w:rsidRPr="00B22800">
              <w:rPr>
                <w:b/>
                <w:highlight w:val="green"/>
                <w:lang w:eastAsia="zh-CN"/>
              </w:rPr>
              <w:t>:</w:t>
            </w:r>
          </w:p>
          <w:p w14:paraId="06F4FAE7" w14:textId="77777777" w:rsidR="00B22800" w:rsidRPr="004A7DF3" w:rsidRDefault="00B22800" w:rsidP="00B22800">
            <w:pPr>
              <w:pStyle w:val="aff"/>
              <w:numPr>
                <w:ilvl w:val="1"/>
                <w:numId w:val="13"/>
              </w:numPr>
              <w:overflowPunct w:val="0"/>
              <w:autoSpaceDE w:val="0"/>
              <w:autoSpaceDN w:val="0"/>
              <w:adjustRightInd w:val="0"/>
              <w:spacing w:line="288" w:lineRule="auto"/>
              <w:ind w:left="1436" w:hanging="420"/>
              <w:textAlignment w:val="baseline"/>
              <w:rPr>
                <w:rFonts w:ascii="Times New Roman" w:hAnsi="Times New Roman"/>
                <w:sz w:val="20"/>
                <w:szCs w:val="20"/>
              </w:rPr>
            </w:pPr>
            <w:r w:rsidRPr="004A7DF3">
              <w:rPr>
                <w:rFonts w:ascii="Times New Roman" w:eastAsia="宋体" w:hAnsi="Times New Roman"/>
                <w:sz w:val="20"/>
                <w:szCs w:val="20"/>
                <w:lang w:eastAsia="zh-CN"/>
              </w:rPr>
              <w:t>For</w:t>
            </w:r>
            <w:r w:rsidRPr="004A7DF3">
              <w:rPr>
                <w:rFonts w:ascii="Times New Roman" w:hAnsi="Times New Roman"/>
                <w:sz w:val="20"/>
                <w:szCs w:val="20"/>
              </w:rPr>
              <w:t xml:space="preserve"> FR1 TDD 30kHz SCS case, test setup is as below descriptions f</w:t>
            </w:r>
            <w:r w:rsidRPr="004A7DF3">
              <w:rPr>
                <w:rFonts w:ascii="Times New Roman" w:eastAsiaTheme="minorEastAsia" w:hAnsi="Times New Roman"/>
                <w:sz w:val="20"/>
                <w:szCs w:val="20"/>
                <w:lang w:eastAsia="zh-CN"/>
              </w:rPr>
              <w:t>or the simulation of following Rel18 Doppler codebook vs random Type I single panel codebook</w:t>
            </w:r>
            <w:r w:rsidRPr="004A7DF3">
              <w:rPr>
                <w:rFonts w:ascii="Times New Roman" w:hAnsi="Times New Roman"/>
                <w:sz w:val="20"/>
                <w:szCs w:val="20"/>
              </w:rPr>
              <w:t>:</w:t>
            </w:r>
          </w:p>
          <w:p w14:paraId="7F4A13BB"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Scheduling pattern for TDD SCS=30kHz with the periodicity of 20ms (40 slots):</w:t>
            </w:r>
          </w:p>
          <w:p w14:paraId="57E3E664"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Non-CSI slots: scheduled in mod(i, 10) = {5,6}, i={0,1,2,…,39}</w:t>
            </w:r>
          </w:p>
          <w:p w14:paraId="5D0A7519"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CSI slots: scheduled in mod(i, 10) = {0,1,2,3}, i={0,1,2,…,39}</w:t>
            </w:r>
          </w:p>
          <w:p w14:paraId="753B3A10"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SSB slots: i=0</w:t>
            </w:r>
          </w:p>
          <w:p w14:paraId="7C2F6CEC" w14:textId="77777777" w:rsidR="00B22800" w:rsidRPr="004A7DF3" w:rsidRDefault="00B22800" w:rsidP="00B22800">
            <w:pPr>
              <w:pStyle w:val="aff"/>
              <w:numPr>
                <w:ilvl w:val="0"/>
                <w:numId w:val="44"/>
              </w:numPr>
              <w:spacing w:line="288" w:lineRule="auto"/>
              <w:ind w:left="1702" w:hanging="284"/>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 xml:space="preserve">TRS slots: i=20 and 21. </w:t>
            </w:r>
          </w:p>
          <w:p w14:paraId="42729657" w14:textId="77777777" w:rsidR="00B22800" w:rsidRPr="004A7DF3" w:rsidRDefault="00B22800" w:rsidP="00B22800">
            <w:pPr>
              <w:pStyle w:val="aff"/>
              <w:numPr>
                <w:ilvl w:val="0"/>
                <w:numId w:val="44"/>
              </w:numPr>
              <w:spacing w:line="288" w:lineRule="auto"/>
              <w:ind w:left="1702" w:hanging="284"/>
              <w:rPr>
                <w:rFonts w:ascii="Times New Roman" w:hAnsi="Times New Roman"/>
                <w:sz w:val="20"/>
                <w:szCs w:val="20"/>
              </w:rPr>
            </w:pPr>
            <w:r w:rsidRPr="004A7DF3">
              <w:rPr>
                <w:rFonts w:ascii="Times New Roman" w:hAnsi="Times New Roman"/>
                <w:sz w:val="20"/>
                <w:szCs w:val="20"/>
                <w:lang w:eastAsia="zh-CN"/>
              </w:rPr>
              <w:t>CSI</w:t>
            </w:r>
            <w:r w:rsidRPr="004A7DF3">
              <w:rPr>
                <w:rFonts w:ascii="Times New Roman" w:hAnsi="Times New Roman"/>
                <w:sz w:val="20"/>
                <w:szCs w:val="20"/>
              </w:rPr>
              <w:t xml:space="preserve"> report is transmitted in slot#10n+9 to estimate precoder in slot#10n+10 (i.e., δ=1)</w:t>
            </w:r>
          </w:p>
          <w:p w14:paraId="40FE6424" w14:textId="77777777" w:rsidR="00B22800" w:rsidRPr="004A7DF3" w:rsidRDefault="00B22800" w:rsidP="00B22800">
            <w:pPr>
              <w:pStyle w:val="aff"/>
              <w:numPr>
                <w:ilvl w:val="0"/>
                <w:numId w:val="44"/>
              </w:numPr>
              <w:spacing w:line="288" w:lineRule="auto"/>
              <w:ind w:left="1702" w:hanging="284"/>
              <w:rPr>
                <w:rFonts w:ascii="Times New Roman" w:hAnsi="Times New Roman"/>
                <w:color w:val="4472C4" w:themeColor="accent1"/>
                <w:sz w:val="20"/>
                <w:szCs w:val="20"/>
                <w:lang w:eastAsia="zh-CN"/>
              </w:rPr>
            </w:pPr>
            <w:r w:rsidRPr="004A7DF3">
              <w:rPr>
                <w:rFonts w:ascii="Times New Roman" w:hAnsi="Times New Roman"/>
                <w:sz w:val="20"/>
                <w:szCs w:val="20"/>
                <w:lang w:eastAsia="zh-CN"/>
              </w:rPr>
              <w:t>Test equipment</w:t>
            </w:r>
            <w:r w:rsidRPr="004A7DF3">
              <w:rPr>
                <w:rFonts w:ascii="Times New Roman" w:hAnsi="Times New Roman"/>
                <w:sz w:val="20"/>
                <w:szCs w:val="20"/>
              </w:rPr>
              <w:t xml:space="preserve"> apply the estimated precoder in slot#10n+{15, 16}</w:t>
            </w:r>
          </w:p>
          <w:p w14:paraId="0479FF3E" w14:textId="5414E4E2" w:rsidR="00B22800" w:rsidRPr="00B22800" w:rsidRDefault="00B22800" w:rsidP="00B22800">
            <w:pPr>
              <w:spacing w:after="0" w:line="288" w:lineRule="auto"/>
              <w:jc w:val="center"/>
              <w:rPr>
                <w:rFonts w:eastAsiaTheme="minorEastAsia"/>
                <w:highlight w:val="yellow"/>
                <w:lang w:eastAsia="zh-CN"/>
              </w:rPr>
            </w:pPr>
            <w:r w:rsidRPr="004A7DF3">
              <w:rPr>
                <w:rFonts w:eastAsiaTheme="minorEastAsia"/>
                <w:noProof/>
                <w:lang w:eastAsia="zh-CN"/>
              </w:rPr>
              <w:drawing>
                <wp:inline distT="0" distB="0" distL="0" distR="0" wp14:anchorId="0F17E3ED" wp14:editId="228FB611">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1883" cy="1089430"/>
                          </a:xfrm>
                          <a:prstGeom prst="rect">
                            <a:avLst/>
                          </a:prstGeom>
                        </pic:spPr>
                      </pic:pic>
                    </a:graphicData>
                  </a:graphic>
                </wp:inline>
              </w:drawing>
            </w:r>
          </w:p>
        </w:tc>
      </w:tr>
    </w:tbl>
    <w:p w14:paraId="7A940ADF" w14:textId="77777777" w:rsidR="00B22800" w:rsidRPr="00B22800" w:rsidRDefault="00B22800" w:rsidP="00B22800">
      <w:pPr>
        <w:spacing w:afterLines="50" w:after="120" w:line="288" w:lineRule="auto"/>
        <w:rPr>
          <w:rFonts w:eastAsiaTheme="minorEastAsia" w:cs="Arial"/>
          <w:szCs w:val="28"/>
          <w:lang w:val="en-GB" w:eastAsia="zh-CN"/>
        </w:rPr>
      </w:pPr>
    </w:p>
    <w:p w14:paraId="65326628" w14:textId="05765155" w:rsidR="00111B6D" w:rsidRPr="003B58C0" w:rsidRDefault="00111B6D" w:rsidP="003B58C0">
      <w:pPr>
        <w:spacing w:afterLines="50" w:after="120" w:line="288" w:lineRule="auto"/>
        <w:rPr>
          <w:rFonts w:eastAsiaTheme="minorEastAsia" w:cs="Arial"/>
          <w:b/>
          <w:bCs/>
          <w:sz w:val="22"/>
          <w:szCs w:val="36"/>
          <w:lang w:val="en-GB" w:eastAsia="zh-CN"/>
        </w:rPr>
      </w:pPr>
      <w:r w:rsidRPr="003B58C0">
        <w:rPr>
          <w:rFonts w:eastAsiaTheme="minorEastAsia" w:cs="Arial"/>
          <w:b/>
          <w:bCs/>
          <w:sz w:val="22"/>
          <w:szCs w:val="36"/>
          <w:lang w:val="en-GB" w:eastAsia="zh-CN"/>
        </w:rPr>
        <w:t xml:space="preserve">Proposal </w:t>
      </w:r>
      <w:r w:rsidR="00205C4E">
        <w:rPr>
          <w:rFonts w:eastAsiaTheme="minorEastAsia" w:cs="Arial" w:hint="eastAsia"/>
          <w:b/>
          <w:bCs/>
          <w:sz w:val="22"/>
          <w:szCs w:val="36"/>
          <w:lang w:val="en-GB" w:eastAsia="zh-CN"/>
        </w:rPr>
        <w:t>1</w:t>
      </w:r>
      <w:r w:rsidRPr="003B58C0">
        <w:rPr>
          <w:rFonts w:eastAsiaTheme="minorEastAsia" w:cs="Arial"/>
          <w:b/>
          <w:bCs/>
          <w:sz w:val="22"/>
          <w:szCs w:val="36"/>
          <w:lang w:val="en-GB" w:eastAsia="zh-CN"/>
        </w:rPr>
        <w:t>: The Demod and PMI reporting requirements defined for TypeII-Doppler-r18 codebook could be considered as starting point for AI-based CSI prediction.</w:t>
      </w:r>
    </w:p>
    <w:p w14:paraId="103C4930" w14:textId="4DDE4FE4" w:rsidR="00111B6D" w:rsidRPr="003B58C0" w:rsidRDefault="00111B6D" w:rsidP="003B58C0">
      <w:pPr>
        <w:spacing w:afterLines="50" w:after="120" w:line="288" w:lineRule="auto"/>
        <w:rPr>
          <w:rFonts w:eastAsiaTheme="minorEastAsia" w:cs="Arial"/>
          <w:b/>
          <w:bCs/>
          <w:sz w:val="22"/>
          <w:szCs w:val="36"/>
          <w:lang w:val="en-GB" w:eastAsia="zh-CN"/>
        </w:rPr>
      </w:pPr>
      <w:r w:rsidRPr="003B58C0">
        <w:rPr>
          <w:rFonts w:eastAsiaTheme="minorEastAsia" w:cs="Arial"/>
          <w:b/>
          <w:bCs/>
          <w:sz w:val="22"/>
          <w:szCs w:val="36"/>
          <w:lang w:val="en-GB" w:eastAsia="zh-CN"/>
        </w:rPr>
        <w:t xml:space="preserve">Proposal </w:t>
      </w:r>
      <w:r w:rsidR="00205C4E">
        <w:rPr>
          <w:rFonts w:eastAsiaTheme="minorEastAsia" w:cs="Arial" w:hint="eastAsia"/>
          <w:b/>
          <w:bCs/>
          <w:sz w:val="22"/>
          <w:szCs w:val="36"/>
          <w:lang w:val="en-GB" w:eastAsia="zh-CN"/>
        </w:rPr>
        <w:t>2</w:t>
      </w:r>
      <w:r w:rsidRPr="003B58C0">
        <w:rPr>
          <w:rFonts w:eastAsiaTheme="minorEastAsia" w:cs="Arial"/>
          <w:b/>
          <w:bCs/>
          <w:sz w:val="22"/>
          <w:szCs w:val="36"/>
          <w:lang w:val="en-GB" w:eastAsia="zh-CN"/>
        </w:rPr>
        <w:t>: Whether to define better requirements for AI-based CSI prediction shall be decided based on further evaluations. The test setup adopted for TypeII-Doppler-r18 codebook could be taken as starting point.</w:t>
      </w:r>
    </w:p>
    <w:p w14:paraId="02A194E1" w14:textId="77777777" w:rsidR="00D85C49" w:rsidRDefault="003B58C0" w:rsidP="003B58C0">
      <w:pPr>
        <w:pStyle w:val="aff"/>
        <w:numPr>
          <w:ilvl w:val="0"/>
          <w:numId w:val="37"/>
        </w:numPr>
        <w:spacing w:afterLines="50" w:after="120" w:line="288" w:lineRule="auto"/>
        <w:ind w:left="357" w:hanging="357"/>
        <w:rPr>
          <w:rFonts w:ascii="Arial" w:eastAsiaTheme="minorEastAsia" w:hAnsi="Arial" w:cs="Arial"/>
          <w:szCs w:val="28"/>
          <w:lang w:eastAsia="zh-CN"/>
        </w:rPr>
      </w:pPr>
      <w:r>
        <w:rPr>
          <w:rFonts w:ascii="Arial" w:eastAsiaTheme="minorEastAsia" w:hAnsi="Arial" w:cs="Arial" w:hint="eastAsia"/>
          <w:szCs w:val="28"/>
          <w:lang w:eastAsia="zh-CN"/>
        </w:rPr>
        <w:t>To address</w:t>
      </w:r>
      <w:r w:rsidRPr="003B58C0">
        <w:rPr>
          <w:rFonts w:ascii="Arial" w:eastAsiaTheme="minorEastAsia" w:hAnsi="Arial" w:cs="Arial" w:hint="eastAsia"/>
          <w:szCs w:val="28"/>
          <w:lang w:eastAsia="zh-CN"/>
        </w:rPr>
        <w:t xml:space="preserve"> the performance requirements for AI/ML based beam management,</w:t>
      </w:r>
      <w:r>
        <w:rPr>
          <w:rFonts w:ascii="Arial" w:eastAsiaTheme="minorEastAsia" w:hAnsi="Arial" w:cs="Arial" w:hint="eastAsia"/>
          <w:szCs w:val="28"/>
          <w:lang w:eastAsia="zh-CN"/>
        </w:rPr>
        <w:t xml:space="preserve"> we understand that there are </w:t>
      </w:r>
      <w:r w:rsidRPr="003B58C0">
        <w:rPr>
          <w:rFonts w:ascii="Arial" w:eastAsiaTheme="minorEastAsia" w:hAnsi="Arial" w:cs="Arial" w:hint="eastAsia"/>
          <w:szCs w:val="28"/>
          <w:lang w:eastAsia="zh-CN"/>
        </w:rPr>
        <w:t>two separate aspects shall be considered. First, regarding to the accuracy requirements, whether it should be better than or no worse than the legacy depends on the results of subsequent evaluations</w:t>
      </w:r>
      <w:r>
        <w:rPr>
          <w:rFonts w:ascii="Arial" w:eastAsiaTheme="minorEastAsia" w:hAnsi="Arial" w:cs="Arial" w:hint="eastAsia"/>
          <w:szCs w:val="28"/>
          <w:lang w:eastAsia="zh-CN"/>
        </w:rPr>
        <w:t xml:space="preserve"> (impact of measurement error on prediction accuracy)</w:t>
      </w:r>
      <w:r w:rsidRPr="003B58C0">
        <w:rPr>
          <w:rFonts w:ascii="Arial" w:eastAsiaTheme="minorEastAsia" w:hAnsi="Arial" w:cs="Arial" w:hint="eastAsia"/>
          <w:szCs w:val="28"/>
          <w:lang w:eastAsia="zh-CN"/>
        </w:rPr>
        <w:t>.</w:t>
      </w:r>
    </w:p>
    <w:p w14:paraId="60412E65" w14:textId="40D33B95" w:rsidR="003B58C0" w:rsidRPr="003B58C0" w:rsidRDefault="003B58C0" w:rsidP="00D85C49">
      <w:pPr>
        <w:pStyle w:val="aff"/>
        <w:spacing w:afterLines="50" w:after="120" w:line="288" w:lineRule="auto"/>
        <w:ind w:left="357"/>
        <w:rPr>
          <w:rFonts w:ascii="Arial" w:eastAsiaTheme="minorEastAsia" w:hAnsi="Arial" w:cs="Arial"/>
          <w:szCs w:val="28"/>
          <w:lang w:eastAsia="zh-CN"/>
        </w:rPr>
      </w:pPr>
      <w:r w:rsidRPr="003B58C0">
        <w:rPr>
          <w:rFonts w:ascii="Arial" w:eastAsiaTheme="minorEastAsia" w:hAnsi="Arial" w:cs="Arial" w:hint="eastAsia"/>
          <w:szCs w:val="28"/>
          <w:lang w:eastAsia="zh-CN"/>
        </w:rPr>
        <w:t>Second, regarding to signaling, procedures and delay requirements related to beam measurements, we need to first identify which specific requirements are impacted by the introduction of beam prediction behavior</w:t>
      </w:r>
      <w:r w:rsidR="003B1BD1">
        <w:rPr>
          <w:rFonts w:ascii="Arial" w:eastAsiaTheme="minorEastAsia" w:hAnsi="Arial" w:cs="Arial" w:hint="eastAsia"/>
          <w:szCs w:val="28"/>
          <w:lang w:eastAsia="zh-CN"/>
        </w:rPr>
        <w:t xml:space="preserve"> (related discussion please refer to </w:t>
      </w:r>
      <w:r w:rsidR="00EF4D22">
        <w:rPr>
          <w:rFonts w:ascii="Arial" w:eastAsiaTheme="minorEastAsia" w:hAnsi="Arial" w:cs="Arial" w:hint="eastAsia"/>
          <w:szCs w:val="28"/>
          <w:lang w:eastAsia="zh-CN"/>
        </w:rPr>
        <w:t xml:space="preserve">our </w:t>
      </w:r>
      <w:r w:rsidR="003B1BD1">
        <w:rPr>
          <w:rFonts w:ascii="Arial" w:eastAsiaTheme="minorEastAsia" w:hAnsi="Arial" w:cs="Arial" w:hint="eastAsia"/>
          <w:szCs w:val="28"/>
          <w:lang w:eastAsia="zh-CN"/>
        </w:rPr>
        <w:t>companion contribution [1])</w:t>
      </w:r>
      <w:r w:rsidRPr="003B58C0">
        <w:rPr>
          <w:rFonts w:ascii="Arial" w:eastAsiaTheme="minorEastAsia" w:hAnsi="Arial" w:cs="Arial" w:hint="eastAsia"/>
          <w:szCs w:val="28"/>
          <w:lang w:eastAsia="zh-CN"/>
        </w:rPr>
        <w:t>. Subsequently, we can explore whether the existing legacy requirements can still be satisfied with reduced measurement resources, or if the legacy requirements can be improved upon maintaining the same resource overhead for beam measurements.</w:t>
      </w:r>
    </w:p>
    <w:p w14:paraId="5A3CF54B" w14:textId="2D892C13" w:rsidR="00EF4D22" w:rsidRPr="00EF4D22" w:rsidRDefault="00EF4D22" w:rsidP="00EF4D22">
      <w:pPr>
        <w:spacing w:afterLines="50" w:after="120" w:line="288" w:lineRule="auto"/>
        <w:rPr>
          <w:rFonts w:eastAsiaTheme="minorEastAsia" w:cs="Arial"/>
          <w:b/>
          <w:bCs/>
          <w:sz w:val="22"/>
          <w:lang w:val="x-none" w:eastAsia="zh-CN"/>
        </w:rPr>
      </w:pPr>
      <w:r w:rsidRPr="00EF4D22">
        <w:rPr>
          <w:rFonts w:eastAsiaTheme="minorEastAsia" w:cs="Arial"/>
          <w:b/>
          <w:bCs/>
          <w:sz w:val="22"/>
          <w:lang w:val="x-none" w:eastAsia="zh-CN"/>
        </w:rPr>
        <w:t xml:space="preserve">Proposal </w:t>
      </w:r>
      <w:r w:rsidR="00205C4E">
        <w:rPr>
          <w:rFonts w:eastAsiaTheme="minorEastAsia" w:cs="Arial" w:hint="eastAsia"/>
          <w:b/>
          <w:bCs/>
          <w:sz w:val="22"/>
          <w:lang w:val="x-none" w:eastAsia="zh-CN"/>
        </w:rPr>
        <w:t>3</w:t>
      </w:r>
      <w:r w:rsidRPr="00EF4D22">
        <w:rPr>
          <w:rFonts w:eastAsiaTheme="minorEastAsia" w:cs="Arial"/>
          <w:b/>
          <w:bCs/>
          <w:sz w:val="22"/>
          <w:lang w:val="x-none" w:eastAsia="zh-CN"/>
        </w:rPr>
        <w:t>: For AI/ML based beam management, comparison to legacy requirements could be separately discussed for accuracy requirements and signaling/procedure/delay requirements.</w:t>
      </w:r>
    </w:p>
    <w:p w14:paraId="6E61CD92" w14:textId="1D61AD3E" w:rsidR="006F0C44" w:rsidRPr="00EF4D22" w:rsidRDefault="00EF4D22" w:rsidP="00EF4D22">
      <w:pPr>
        <w:spacing w:afterLines="50" w:after="120" w:line="288" w:lineRule="auto"/>
        <w:rPr>
          <w:rFonts w:eastAsiaTheme="minorEastAsia" w:cs="Arial"/>
          <w:b/>
          <w:bCs/>
          <w:sz w:val="22"/>
          <w:lang w:val="x-none" w:eastAsia="zh-CN"/>
        </w:rPr>
      </w:pPr>
      <w:r w:rsidRPr="00EF4D22">
        <w:rPr>
          <w:rFonts w:eastAsiaTheme="minorEastAsia" w:cs="Arial"/>
          <w:b/>
          <w:bCs/>
          <w:sz w:val="22"/>
          <w:lang w:val="x-none" w:eastAsia="zh-CN"/>
        </w:rPr>
        <w:t xml:space="preserve">Proposal </w:t>
      </w:r>
      <w:r w:rsidR="00205C4E">
        <w:rPr>
          <w:rFonts w:eastAsiaTheme="minorEastAsia" w:cs="Arial" w:hint="eastAsia"/>
          <w:b/>
          <w:bCs/>
          <w:sz w:val="22"/>
          <w:lang w:val="x-none" w:eastAsia="zh-CN"/>
        </w:rPr>
        <w:t>4</w:t>
      </w:r>
      <w:r w:rsidRPr="00EF4D22">
        <w:rPr>
          <w:rFonts w:eastAsiaTheme="minorEastAsia" w:cs="Arial"/>
          <w:b/>
          <w:bCs/>
          <w:sz w:val="22"/>
          <w:lang w:val="x-none" w:eastAsia="zh-CN"/>
        </w:rPr>
        <w:t>: RAN4 to identify the impact of reduced resource configuration (only for beams in Set B) on existing RAN4 requirements with L1-RSRP related measurements.</w:t>
      </w:r>
    </w:p>
    <w:p w14:paraId="6A9F97AC" w14:textId="77777777" w:rsidR="00F46466" w:rsidRPr="009D2F6E" w:rsidRDefault="00F46466" w:rsidP="00BA096F">
      <w:pPr>
        <w:pStyle w:val="a9"/>
        <w:spacing w:after="50" w:line="240" w:lineRule="auto"/>
        <w:rPr>
          <w:rFonts w:eastAsiaTheme="minorEastAsia"/>
          <w:b/>
          <w:bCs/>
          <w:sz w:val="22"/>
          <w:szCs w:val="28"/>
        </w:rPr>
      </w:pPr>
    </w:p>
    <w:p w14:paraId="37EB5693" w14:textId="77777777" w:rsidR="00C01F33" w:rsidRPr="00CE0424" w:rsidRDefault="00C01F33" w:rsidP="00CE0424">
      <w:pPr>
        <w:pStyle w:val="1"/>
      </w:pPr>
      <w:r w:rsidRPr="00CE0424">
        <w:t>Conclusion</w:t>
      </w:r>
    </w:p>
    <w:p w14:paraId="6225A1B8" w14:textId="14F8456B" w:rsidR="006E1C82" w:rsidRDefault="00710913" w:rsidP="00710913">
      <w:pPr>
        <w:pStyle w:val="a9"/>
        <w:rPr>
          <w:sz w:val="22"/>
          <w:szCs w:val="28"/>
        </w:rPr>
      </w:pPr>
      <w:r w:rsidRPr="00BB42D4">
        <w:rPr>
          <w:sz w:val="22"/>
          <w:szCs w:val="28"/>
        </w:rPr>
        <w:t xml:space="preserve">In this contribution, </w:t>
      </w:r>
      <w:r w:rsidR="00C81E85">
        <w:rPr>
          <w:rFonts w:eastAsiaTheme="minorEastAsia" w:hint="eastAsia"/>
          <w:sz w:val="22"/>
          <w:szCs w:val="28"/>
        </w:rPr>
        <w:t>the issue</w:t>
      </w:r>
      <w:r w:rsidR="0033505F">
        <w:rPr>
          <w:rFonts w:eastAsiaTheme="minorEastAsia" w:hint="eastAsia"/>
          <w:sz w:val="22"/>
          <w:szCs w:val="28"/>
        </w:rPr>
        <w:t xml:space="preserve"> of AI/ML performance is </w:t>
      </w:r>
      <w:r w:rsidRPr="00BB42D4">
        <w:rPr>
          <w:sz w:val="22"/>
          <w:szCs w:val="28"/>
        </w:rPr>
        <w:t>discussed with following proposal</w:t>
      </w:r>
      <w:r w:rsidR="00D358A7">
        <w:rPr>
          <w:rFonts w:eastAsiaTheme="minorEastAsia" w:hint="eastAsia"/>
          <w:sz w:val="22"/>
          <w:szCs w:val="28"/>
        </w:rPr>
        <w:t>s</w:t>
      </w:r>
      <w:r w:rsidRPr="00BB42D4">
        <w:rPr>
          <w:sz w:val="22"/>
          <w:szCs w:val="28"/>
        </w:rPr>
        <w:t>:</w:t>
      </w:r>
    </w:p>
    <w:p w14:paraId="06F375C9" w14:textId="77777777" w:rsidR="0033505F" w:rsidRPr="003B58C0" w:rsidRDefault="0033505F" w:rsidP="0033505F">
      <w:pPr>
        <w:spacing w:afterLines="50" w:after="120" w:line="288" w:lineRule="auto"/>
        <w:rPr>
          <w:rFonts w:eastAsiaTheme="minorEastAsia" w:cs="Arial"/>
          <w:b/>
          <w:bCs/>
          <w:sz w:val="22"/>
          <w:szCs w:val="36"/>
          <w:lang w:val="en-GB" w:eastAsia="zh-CN"/>
        </w:rPr>
      </w:pPr>
      <w:r w:rsidRPr="003B58C0">
        <w:rPr>
          <w:rFonts w:eastAsiaTheme="minorEastAsia" w:cs="Arial"/>
          <w:b/>
          <w:bCs/>
          <w:sz w:val="22"/>
          <w:szCs w:val="36"/>
          <w:lang w:val="en-GB" w:eastAsia="zh-CN"/>
        </w:rPr>
        <w:t xml:space="preserve">Proposal </w:t>
      </w:r>
      <w:r>
        <w:rPr>
          <w:rFonts w:eastAsiaTheme="minorEastAsia" w:cs="Arial" w:hint="eastAsia"/>
          <w:b/>
          <w:bCs/>
          <w:sz w:val="22"/>
          <w:szCs w:val="36"/>
          <w:lang w:val="en-GB" w:eastAsia="zh-CN"/>
        </w:rPr>
        <w:t>1</w:t>
      </w:r>
      <w:r w:rsidRPr="003B58C0">
        <w:rPr>
          <w:rFonts w:eastAsiaTheme="minorEastAsia" w:cs="Arial"/>
          <w:b/>
          <w:bCs/>
          <w:sz w:val="22"/>
          <w:szCs w:val="36"/>
          <w:lang w:val="en-GB" w:eastAsia="zh-CN"/>
        </w:rPr>
        <w:t>: The Demod and PMI reporting requirements defined for TypeII-Doppler-r18 codebook could be considered as starting point for AI-based CSI prediction.</w:t>
      </w:r>
    </w:p>
    <w:p w14:paraId="44FA5D16" w14:textId="77777777" w:rsidR="0033505F" w:rsidRPr="003B58C0" w:rsidRDefault="0033505F" w:rsidP="0033505F">
      <w:pPr>
        <w:spacing w:afterLines="50" w:after="120" w:line="288" w:lineRule="auto"/>
        <w:rPr>
          <w:rFonts w:eastAsiaTheme="minorEastAsia" w:cs="Arial"/>
          <w:b/>
          <w:bCs/>
          <w:sz w:val="22"/>
          <w:szCs w:val="36"/>
          <w:lang w:val="en-GB" w:eastAsia="zh-CN"/>
        </w:rPr>
      </w:pPr>
      <w:r w:rsidRPr="003B58C0">
        <w:rPr>
          <w:rFonts w:eastAsiaTheme="minorEastAsia" w:cs="Arial"/>
          <w:b/>
          <w:bCs/>
          <w:sz w:val="22"/>
          <w:szCs w:val="36"/>
          <w:lang w:val="en-GB" w:eastAsia="zh-CN"/>
        </w:rPr>
        <w:t xml:space="preserve">Proposal </w:t>
      </w:r>
      <w:r>
        <w:rPr>
          <w:rFonts w:eastAsiaTheme="minorEastAsia" w:cs="Arial" w:hint="eastAsia"/>
          <w:b/>
          <w:bCs/>
          <w:sz w:val="22"/>
          <w:szCs w:val="36"/>
          <w:lang w:val="en-GB" w:eastAsia="zh-CN"/>
        </w:rPr>
        <w:t>2</w:t>
      </w:r>
      <w:r w:rsidRPr="003B58C0">
        <w:rPr>
          <w:rFonts w:eastAsiaTheme="minorEastAsia" w:cs="Arial"/>
          <w:b/>
          <w:bCs/>
          <w:sz w:val="22"/>
          <w:szCs w:val="36"/>
          <w:lang w:val="en-GB" w:eastAsia="zh-CN"/>
        </w:rPr>
        <w:t>: Whether to define better requirements for AI-based CSI prediction shall be decided based on further evaluations. The test setup adopted for TypeII-Doppler-r18 codebook could be taken as starting point.</w:t>
      </w:r>
    </w:p>
    <w:p w14:paraId="2C212F09" w14:textId="77777777" w:rsidR="0033505F" w:rsidRPr="00EF4D22" w:rsidRDefault="0033505F" w:rsidP="0033505F">
      <w:pPr>
        <w:spacing w:afterLines="50" w:after="120" w:line="288" w:lineRule="auto"/>
        <w:rPr>
          <w:rFonts w:eastAsiaTheme="minorEastAsia" w:cs="Arial"/>
          <w:b/>
          <w:bCs/>
          <w:sz w:val="22"/>
          <w:lang w:val="x-none" w:eastAsia="zh-CN"/>
        </w:rPr>
      </w:pPr>
      <w:r w:rsidRPr="00EF4D22">
        <w:rPr>
          <w:rFonts w:eastAsiaTheme="minorEastAsia" w:cs="Arial"/>
          <w:b/>
          <w:bCs/>
          <w:sz w:val="22"/>
          <w:lang w:val="x-none" w:eastAsia="zh-CN"/>
        </w:rPr>
        <w:t xml:space="preserve">Proposal </w:t>
      </w:r>
      <w:r>
        <w:rPr>
          <w:rFonts w:eastAsiaTheme="minorEastAsia" w:cs="Arial" w:hint="eastAsia"/>
          <w:b/>
          <w:bCs/>
          <w:sz w:val="22"/>
          <w:lang w:val="x-none" w:eastAsia="zh-CN"/>
        </w:rPr>
        <w:t>3</w:t>
      </w:r>
      <w:r w:rsidRPr="00EF4D22">
        <w:rPr>
          <w:rFonts w:eastAsiaTheme="minorEastAsia" w:cs="Arial"/>
          <w:b/>
          <w:bCs/>
          <w:sz w:val="22"/>
          <w:lang w:val="x-none" w:eastAsia="zh-CN"/>
        </w:rPr>
        <w:t>: For AI/ML based beam management, comparison to legacy requirements could be separately discussed for accuracy requirements and signaling/procedure/delay requirements.</w:t>
      </w:r>
    </w:p>
    <w:p w14:paraId="7ABD957D" w14:textId="3C938654" w:rsidR="00DE3F2C" w:rsidRPr="00F4187A" w:rsidRDefault="0033505F" w:rsidP="00F4187A">
      <w:pPr>
        <w:spacing w:afterLines="50" w:after="120" w:line="288" w:lineRule="auto"/>
        <w:rPr>
          <w:rFonts w:eastAsiaTheme="minorEastAsia" w:cs="Arial"/>
          <w:b/>
          <w:bCs/>
          <w:sz w:val="22"/>
          <w:lang w:val="x-none" w:eastAsia="zh-CN"/>
        </w:rPr>
      </w:pPr>
      <w:r w:rsidRPr="00EF4D22">
        <w:rPr>
          <w:rFonts w:eastAsiaTheme="minorEastAsia" w:cs="Arial"/>
          <w:b/>
          <w:bCs/>
          <w:sz w:val="22"/>
          <w:lang w:val="x-none" w:eastAsia="zh-CN"/>
        </w:rPr>
        <w:t xml:space="preserve">Proposal </w:t>
      </w:r>
      <w:r>
        <w:rPr>
          <w:rFonts w:eastAsiaTheme="minorEastAsia" w:cs="Arial" w:hint="eastAsia"/>
          <w:b/>
          <w:bCs/>
          <w:sz w:val="22"/>
          <w:lang w:val="x-none" w:eastAsia="zh-CN"/>
        </w:rPr>
        <w:t>4</w:t>
      </w:r>
      <w:r w:rsidRPr="00EF4D22">
        <w:rPr>
          <w:rFonts w:eastAsiaTheme="minorEastAsia" w:cs="Arial"/>
          <w:b/>
          <w:bCs/>
          <w:sz w:val="22"/>
          <w:lang w:val="x-none" w:eastAsia="zh-CN"/>
        </w:rPr>
        <w:t>: RAN4 to identify the impact of reduced resource configuration (only for beams in Set B) on existing RAN4 requirements with L1-RSRP related measurements.</w:t>
      </w:r>
    </w:p>
    <w:p w14:paraId="481A0CB8" w14:textId="1071C336" w:rsidR="00D85C49" w:rsidRPr="00D85C49" w:rsidRDefault="00D85C49" w:rsidP="00D85C49">
      <w:pPr>
        <w:pStyle w:val="1"/>
      </w:pPr>
      <w:r w:rsidRPr="00D85C49">
        <w:t>R</w:t>
      </w:r>
      <w:r w:rsidRPr="00D85C49">
        <w:rPr>
          <w:rFonts w:hint="eastAsia"/>
        </w:rPr>
        <w:t>eference</w:t>
      </w:r>
    </w:p>
    <w:p w14:paraId="6B5F8082" w14:textId="4D75C3FE" w:rsidR="00D85C49" w:rsidRPr="00D85C49" w:rsidRDefault="00D85C49" w:rsidP="0069755D">
      <w:pPr>
        <w:pStyle w:val="a9"/>
        <w:rPr>
          <w:rFonts w:eastAsiaTheme="minorEastAsia"/>
          <w:sz w:val="22"/>
          <w:szCs w:val="28"/>
        </w:rPr>
      </w:pPr>
      <w:r w:rsidRPr="00D85C49">
        <w:rPr>
          <w:rFonts w:eastAsiaTheme="minorEastAsia" w:hint="eastAsia"/>
          <w:sz w:val="22"/>
          <w:szCs w:val="28"/>
        </w:rPr>
        <w:t xml:space="preserve">[1] </w:t>
      </w:r>
      <w:r>
        <w:rPr>
          <w:rFonts w:eastAsiaTheme="minorEastAsia" w:hint="eastAsia"/>
          <w:sz w:val="22"/>
          <w:szCs w:val="28"/>
        </w:rPr>
        <w:t>R4-24xxxxx, Discussion on RRM core requirements for beam management, CAICT</w:t>
      </w:r>
    </w:p>
    <w:sectPr w:rsidR="00D85C49" w:rsidRPr="00D85C49" w:rsidSect="0069755D">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F2506B" w14:textId="77777777" w:rsidR="00CC4B9B" w:rsidRDefault="00CC4B9B">
      <w:r>
        <w:separator/>
      </w:r>
    </w:p>
  </w:endnote>
  <w:endnote w:type="continuationSeparator" w:id="0">
    <w:p w14:paraId="4D883F00" w14:textId="77777777" w:rsidR="00CC4B9B" w:rsidRDefault="00CC4B9B">
      <w:r>
        <w:continuationSeparator/>
      </w:r>
    </w:p>
  </w:endnote>
  <w:endnote w:type="continuationNotice" w:id="1">
    <w:p w14:paraId="4F144F92" w14:textId="77777777" w:rsidR="00CC4B9B" w:rsidRDefault="00CC4B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03641F" w14:textId="77777777" w:rsidR="00CC4B9B" w:rsidRDefault="00CC4B9B">
      <w:r>
        <w:separator/>
      </w:r>
    </w:p>
  </w:footnote>
  <w:footnote w:type="continuationSeparator" w:id="0">
    <w:p w14:paraId="46D77D36" w14:textId="77777777" w:rsidR="00CC4B9B" w:rsidRDefault="00CC4B9B">
      <w:r>
        <w:continuationSeparator/>
      </w:r>
    </w:p>
  </w:footnote>
  <w:footnote w:type="continuationNotice" w:id="1">
    <w:p w14:paraId="0855DC88" w14:textId="77777777" w:rsidR="00CC4B9B" w:rsidRDefault="00CC4B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97717D"/>
    <w:multiLevelType w:val="hybridMultilevel"/>
    <w:tmpl w:val="509C03A8"/>
    <w:lvl w:ilvl="0" w:tplc="939E91F0">
      <w:start w:val="1"/>
      <w:numFmt w:val="bullet"/>
      <w:lvlText w:val="•"/>
      <w:lvlJc w:val="left"/>
      <w:pPr>
        <w:tabs>
          <w:tab w:val="num" w:pos="720"/>
        </w:tabs>
        <w:ind w:left="720" w:hanging="360"/>
      </w:pPr>
      <w:rPr>
        <w:rFonts w:ascii="Arial" w:hAnsi="Arial" w:hint="default"/>
      </w:rPr>
    </w:lvl>
    <w:lvl w:ilvl="1" w:tplc="0EC4F9A0" w:tentative="1">
      <w:start w:val="1"/>
      <w:numFmt w:val="bullet"/>
      <w:lvlText w:val="•"/>
      <w:lvlJc w:val="left"/>
      <w:pPr>
        <w:tabs>
          <w:tab w:val="num" w:pos="1440"/>
        </w:tabs>
        <w:ind w:left="1440" w:hanging="360"/>
      </w:pPr>
      <w:rPr>
        <w:rFonts w:ascii="Arial" w:hAnsi="Arial" w:hint="default"/>
      </w:rPr>
    </w:lvl>
    <w:lvl w:ilvl="2" w:tplc="1F3CA800" w:tentative="1">
      <w:start w:val="1"/>
      <w:numFmt w:val="bullet"/>
      <w:lvlText w:val="•"/>
      <w:lvlJc w:val="left"/>
      <w:pPr>
        <w:tabs>
          <w:tab w:val="num" w:pos="2160"/>
        </w:tabs>
        <w:ind w:left="2160" w:hanging="360"/>
      </w:pPr>
      <w:rPr>
        <w:rFonts w:ascii="Arial" w:hAnsi="Arial" w:hint="default"/>
      </w:rPr>
    </w:lvl>
    <w:lvl w:ilvl="3" w:tplc="BBE26ED0" w:tentative="1">
      <w:start w:val="1"/>
      <w:numFmt w:val="bullet"/>
      <w:lvlText w:val="•"/>
      <w:lvlJc w:val="left"/>
      <w:pPr>
        <w:tabs>
          <w:tab w:val="num" w:pos="2880"/>
        </w:tabs>
        <w:ind w:left="2880" w:hanging="360"/>
      </w:pPr>
      <w:rPr>
        <w:rFonts w:ascii="Arial" w:hAnsi="Arial" w:hint="default"/>
      </w:rPr>
    </w:lvl>
    <w:lvl w:ilvl="4" w:tplc="9476D9BA" w:tentative="1">
      <w:start w:val="1"/>
      <w:numFmt w:val="bullet"/>
      <w:lvlText w:val="•"/>
      <w:lvlJc w:val="left"/>
      <w:pPr>
        <w:tabs>
          <w:tab w:val="num" w:pos="3600"/>
        </w:tabs>
        <w:ind w:left="3600" w:hanging="360"/>
      </w:pPr>
      <w:rPr>
        <w:rFonts w:ascii="Arial" w:hAnsi="Arial" w:hint="default"/>
      </w:rPr>
    </w:lvl>
    <w:lvl w:ilvl="5" w:tplc="6CBCD7F2" w:tentative="1">
      <w:start w:val="1"/>
      <w:numFmt w:val="bullet"/>
      <w:lvlText w:val="•"/>
      <w:lvlJc w:val="left"/>
      <w:pPr>
        <w:tabs>
          <w:tab w:val="num" w:pos="4320"/>
        </w:tabs>
        <w:ind w:left="4320" w:hanging="360"/>
      </w:pPr>
      <w:rPr>
        <w:rFonts w:ascii="Arial" w:hAnsi="Arial" w:hint="default"/>
      </w:rPr>
    </w:lvl>
    <w:lvl w:ilvl="6" w:tplc="0DC0EBBA" w:tentative="1">
      <w:start w:val="1"/>
      <w:numFmt w:val="bullet"/>
      <w:lvlText w:val="•"/>
      <w:lvlJc w:val="left"/>
      <w:pPr>
        <w:tabs>
          <w:tab w:val="num" w:pos="5040"/>
        </w:tabs>
        <w:ind w:left="5040" w:hanging="360"/>
      </w:pPr>
      <w:rPr>
        <w:rFonts w:ascii="Arial" w:hAnsi="Arial" w:hint="default"/>
      </w:rPr>
    </w:lvl>
    <w:lvl w:ilvl="7" w:tplc="BF42F382" w:tentative="1">
      <w:start w:val="1"/>
      <w:numFmt w:val="bullet"/>
      <w:lvlText w:val="•"/>
      <w:lvlJc w:val="left"/>
      <w:pPr>
        <w:tabs>
          <w:tab w:val="num" w:pos="5760"/>
        </w:tabs>
        <w:ind w:left="5760" w:hanging="360"/>
      </w:pPr>
      <w:rPr>
        <w:rFonts w:ascii="Arial" w:hAnsi="Arial" w:hint="default"/>
      </w:rPr>
    </w:lvl>
    <w:lvl w:ilvl="8" w:tplc="6B2AB9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745F7F"/>
    <w:multiLevelType w:val="hybridMultilevel"/>
    <w:tmpl w:val="CA98D53E"/>
    <w:lvl w:ilvl="0" w:tplc="43CE873E">
      <w:start w:val="1"/>
      <w:numFmt w:val="bullet"/>
      <w:lvlText w:val="•"/>
      <w:lvlJc w:val="left"/>
      <w:pPr>
        <w:tabs>
          <w:tab w:val="num" w:pos="720"/>
        </w:tabs>
        <w:ind w:left="720" w:hanging="360"/>
      </w:pPr>
      <w:rPr>
        <w:rFonts w:ascii="Arial" w:hAnsi="Arial" w:hint="default"/>
      </w:rPr>
    </w:lvl>
    <w:lvl w:ilvl="1" w:tplc="BEAC4E36">
      <w:start w:val="1"/>
      <w:numFmt w:val="bullet"/>
      <w:lvlText w:val="•"/>
      <w:lvlJc w:val="left"/>
      <w:pPr>
        <w:tabs>
          <w:tab w:val="num" w:pos="1440"/>
        </w:tabs>
        <w:ind w:left="1440" w:hanging="360"/>
      </w:pPr>
      <w:rPr>
        <w:rFonts w:ascii="Arial" w:hAnsi="Arial" w:hint="default"/>
      </w:rPr>
    </w:lvl>
    <w:lvl w:ilvl="2" w:tplc="043E15C0" w:tentative="1">
      <w:start w:val="1"/>
      <w:numFmt w:val="bullet"/>
      <w:lvlText w:val="•"/>
      <w:lvlJc w:val="left"/>
      <w:pPr>
        <w:tabs>
          <w:tab w:val="num" w:pos="2160"/>
        </w:tabs>
        <w:ind w:left="2160" w:hanging="360"/>
      </w:pPr>
      <w:rPr>
        <w:rFonts w:ascii="Arial" w:hAnsi="Arial" w:hint="default"/>
      </w:rPr>
    </w:lvl>
    <w:lvl w:ilvl="3" w:tplc="E5626DDA" w:tentative="1">
      <w:start w:val="1"/>
      <w:numFmt w:val="bullet"/>
      <w:lvlText w:val="•"/>
      <w:lvlJc w:val="left"/>
      <w:pPr>
        <w:tabs>
          <w:tab w:val="num" w:pos="2880"/>
        </w:tabs>
        <w:ind w:left="2880" w:hanging="360"/>
      </w:pPr>
      <w:rPr>
        <w:rFonts w:ascii="Arial" w:hAnsi="Arial" w:hint="default"/>
      </w:rPr>
    </w:lvl>
    <w:lvl w:ilvl="4" w:tplc="CECE6796" w:tentative="1">
      <w:start w:val="1"/>
      <w:numFmt w:val="bullet"/>
      <w:lvlText w:val="•"/>
      <w:lvlJc w:val="left"/>
      <w:pPr>
        <w:tabs>
          <w:tab w:val="num" w:pos="3600"/>
        </w:tabs>
        <w:ind w:left="3600" w:hanging="360"/>
      </w:pPr>
      <w:rPr>
        <w:rFonts w:ascii="Arial" w:hAnsi="Arial" w:hint="default"/>
      </w:rPr>
    </w:lvl>
    <w:lvl w:ilvl="5" w:tplc="3F74C244" w:tentative="1">
      <w:start w:val="1"/>
      <w:numFmt w:val="bullet"/>
      <w:lvlText w:val="•"/>
      <w:lvlJc w:val="left"/>
      <w:pPr>
        <w:tabs>
          <w:tab w:val="num" w:pos="4320"/>
        </w:tabs>
        <w:ind w:left="4320" w:hanging="360"/>
      </w:pPr>
      <w:rPr>
        <w:rFonts w:ascii="Arial" w:hAnsi="Arial" w:hint="default"/>
      </w:rPr>
    </w:lvl>
    <w:lvl w:ilvl="6" w:tplc="3C9A47DE" w:tentative="1">
      <w:start w:val="1"/>
      <w:numFmt w:val="bullet"/>
      <w:lvlText w:val="•"/>
      <w:lvlJc w:val="left"/>
      <w:pPr>
        <w:tabs>
          <w:tab w:val="num" w:pos="5040"/>
        </w:tabs>
        <w:ind w:left="5040" w:hanging="360"/>
      </w:pPr>
      <w:rPr>
        <w:rFonts w:ascii="Arial" w:hAnsi="Arial" w:hint="default"/>
      </w:rPr>
    </w:lvl>
    <w:lvl w:ilvl="7" w:tplc="5C8AB430" w:tentative="1">
      <w:start w:val="1"/>
      <w:numFmt w:val="bullet"/>
      <w:lvlText w:val="•"/>
      <w:lvlJc w:val="left"/>
      <w:pPr>
        <w:tabs>
          <w:tab w:val="num" w:pos="5760"/>
        </w:tabs>
        <w:ind w:left="5760" w:hanging="360"/>
      </w:pPr>
      <w:rPr>
        <w:rFonts w:ascii="Arial" w:hAnsi="Arial" w:hint="default"/>
      </w:rPr>
    </w:lvl>
    <w:lvl w:ilvl="8" w:tplc="490A89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21066F"/>
    <w:multiLevelType w:val="hybridMultilevel"/>
    <w:tmpl w:val="08DADD22"/>
    <w:lvl w:ilvl="0" w:tplc="E2E87CF8">
      <w:start w:val="1"/>
      <w:numFmt w:val="bullet"/>
      <w:lvlText w:val="•"/>
      <w:lvlJc w:val="left"/>
      <w:pPr>
        <w:tabs>
          <w:tab w:val="num" w:pos="720"/>
        </w:tabs>
        <w:ind w:left="720" w:hanging="360"/>
      </w:pPr>
      <w:rPr>
        <w:rFonts w:ascii="Arial" w:hAnsi="Arial" w:hint="default"/>
      </w:rPr>
    </w:lvl>
    <w:lvl w:ilvl="1" w:tplc="B6C8C296">
      <w:start w:val="1"/>
      <w:numFmt w:val="bullet"/>
      <w:lvlText w:val="•"/>
      <w:lvlJc w:val="left"/>
      <w:pPr>
        <w:tabs>
          <w:tab w:val="num" w:pos="1440"/>
        </w:tabs>
        <w:ind w:left="1440" w:hanging="360"/>
      </w:pPr>
      <w:rPr>
        <w:rFonts w:ascii="Arial" w:hAnsi="Arial" w:hint="default"/>
      </w:rPr>
    </w:lvl>
    <w:lvl w:ilvl="2" w:tplc="6E7AD444" w:tentative="1">
      <w:start w:val="1"/>
      <w:numFmt w:val="bullet"/>
      <w:lvlText w:val="•"/>
      <w:lvlJc w:val="left"/>
      <w:pPr>
        <w:tabs>
          <w:tab w:val="num" w:pos="2160"/>
        </w:tabs>
        <w:ind w:left="2160" w:hanging="360"/>
      </w:pPr>
      <w:rPr>
        <w:rFonts w:ascii="Arial" w:hAnsi="Arial" w:hint="default"/>
      </w:rPr>
    </w:lvl>
    <w:lvl w:ilvl="3" w:tplc="BA144952" w:tentative="1">
      <w:start w:val="1"/>
      <w:numFmt w:val="bullet"/>
      <w:lvlText w:val="•"/>
      <w:lvlJc w:val="left"/>
      <w:pPr>
        <w:tabs>
          <w:tab w:val="num" w:pos="2880"/>
        </w:tabs>
        <w:ind w:left="2880" w:hanging="360"/>
      </w:pPr>
      <w:rPr>
        <w:rFonts w:ascii="Arial" w:hAnsi="Arial" w:hint="default"/>
      </w:rPr>
    </w:lvl>
    <w:lvl w:ilvl="4" w:tplc="2C66AC7A" w:tentative="1">
      <w:start w:val="1"/>
      <w:numFmt w:val="bullet"/>
      <w:lvlText w:val="•"/>
      <w:lvlJc w:val="left"/>
      <w:pPr>
        <w:tabs>
          <w:tab w:val="num" w:pos="3600"/>
        </w:tabs>
        <w:ind w:left="3600" w:hanging="360"/>
      </w:pPr>
      <w:rPr>
        <w:rFonts w:ascii="Arial" w:hAnsi="Arial" w:hint="default"/>
      </w:rPr>
    </w:lvl>
    <w:lvl w:ilvl="5" w:tplc="6570F2AE" w:tentative="1">
      <w:start w:val="1"/>
      <w:numFmt w:val="bullet"/>
      <w:lvlText w:val="•"/>
      <w:lvlJc w:val="left"/>
      <w:pPr>
        <w:tabs>
          <w:tab w:val="num" w:pos="4320"/>
        </w:tabs>
        <w:ind w:left="4320" w:hanging="360"/>
      </w:pPr>
      <w:rPr>
        <w:rFonts w:ascii="Arial" w:hAnsi="Arial" w:hint="default"/>
      </w:rPr>
    </w:lvl>
    <w:lvl w:ilvl="6" w:tplc="A0927522" w:tentative="1">
      <w:start w:val="1"/>
      <w:numFmt w:val="bullet"/>
      <w:lvlText w:val="•"/>
      <w:lvlJc w:val="left"/>
      <w:pPr>
        <w:tabs>
          <w:tab w:val="num" w:pos="5040"/>
        </w:tabs>
        <w:ind w:left="5040" w:hanging="360"/>
      </w:pPr>
      <w:rPr>
        <w:rFonts w:ascii="Arial" w:hAnsi="Arial" w:hint="default"/>
      </w:rPr>
    </w:lvl>
    <w:lvl w:ilvl="7" w:tplc="16588A10" w:tentative="1">
      <w:start w:val="1"/>
      <w:numFmt w:val="bullet"/>
      <w:lvlText w:val="•"/>
      <w:lvlJc w:val="left"/>
      <w:pPr>
        <w:tabs>
          <w:tab w:val="num" w:pos="5760"/>
        </w:tabs>
        <w:ind w:left="5760" w:hanging="360"/>
      </w:pPr>
      <w:rPr>
        <w:rFonts w:ascii="Arial" w:hAnsi="Arial" w:hint="default"/>
      </w:rPr>
    </w:lvl>
    <w:lvl w:ilvl="8" w:tplc="06ECE4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D21D20"/>
    <w:multiLevelType w:val="hybridMultilevel"/>
    <w:tmpl w:val="3C68D846"/>
    <w:lvl w:ilvl="0" w:tplc="E550B2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A40BDE"/>
    <w:multiLevelType w:val="hybridMultilevel"/>
    <w:tmpl w:val="CBD8A1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D1821D8"/>
    <w:multiLevelType w:val="hybridMultilevel"/>
    <w:tmpl w:val="160E9F4C"/>
    <w:lvl w:ilvl="0" w:tplc="D2DE40F4">
      <w:start w:val="1"/>
      <w:numFmt w:val="bullet"/>
      <w:lvlText w:val=""/>
      <w:lvlJc w:val="left"/>
      <w:pPr>
        <w:tabs>
          <w:tab w:val="num" w:pos="720"/>
        </w:tabs>
        <w:ind w:left="720" w:hanging="360"/>
      </w:pPr>
      <w:rPr>
        <w:rFonts w:ascii="Symbol" w:hAnsi="Symbol" w:hint="default"/>
      </w:rPr>
    </w:lvl>
    <w:lvl w:ilvl="1" w:tplc="4926AFAE" w:tentative="1">
      <w:start w:val="1"/>
      <w:numFmt w:val="bullet"/>
      <w:lvlText w:val=""/>
      <w:lvlJc w:val="left"/>
      <w:pPr>
        <w:tabs>
          <w:tab w:val="num" w:pos="1440"/>
        </w:tabs>
        <w:ind w:left="1440" w:hanging="360"/>
      </w:pPr>
      <w:rPr>
        <w:rFonts w:ascii="Symbol" w:hAnsi="Symbol" w:hint="default"/>
      </w:rPr>
    </w:lvl>
    <w:lvl w:ilvl="2" w:tplc="21669722" w:tentative="1">
      <w:start w:val="1"/>
      <w:numFmt w:val="bullet"/>
      <w:lvlText w:val=""/>
      <w:lvlJc w:val="left"/>
      <w:pPr>
        <w:tabs>
          <w:tab w:val="num" w:pos="2160"/>
        </w:tabs>
        <w:ind w:left="2160" w:hanging="360"/>
      </w:pPr>
      <w:rPr>
        <w:rFonts w:ascii="Symbol" w:hAnsi="Symbol" w:hint="default"/>
      </w:rPr>
    </w:lvl>
    <w:lvl w:ilvl="3" w:tplc="9EC6A6E8" w:tentative="1">
      <w:start w:val="1"/>
      <w:numFmt w:val="bullet"/>
      <w:lvlText w:val=""/>
      <w:lvlJc w:val="left"/>
      <w:pPr>
        <w:tabs>
          <w:tab w:val="num" w:pos="2880"/>
        </w:tabs>
        <w:ind w:left="2880" w:hanging="360"/>
      </w:pPr>
      <w:rPr>
        <w:rFonts w:ascii="Symbol" w:hAnsi="Symbol" w:hint="default"/>
      </w:rPr>
    </w:lvl>
    <w:lvl w:ilvl="4" w:tplc="B824E538" w:tentative="1">
      <w:start w:val="1"/>
      <w:numFmt w:val="bullet"/>
      <w:lvlText w:val=""/>
      <w:lvlJc w:val="left"/>
      <w:pPr>
        <w:tabs>
          <w:tab w:val="num" w:pos="3600"/>
        </w:tabs>
        <w:ind w:left="3600" w:hanging="360"/>
      </w:pPr>
      <w:rPr>
        <w:rFonts w:ascii="Symbol" w:hAnsi="Symbol" w:hint="default"/>
      </w:rPr>
    </w:lvl>
    <w:lvl w:ilvl="5" w:tplc="4CAA96D6" w:tentative="1">
      <w:start w:val="1"/>
      <w:numFmt w:val="bullet"/>
      <w:lvlText w:val=""/>
      <w:lvlJc w:val="left"/>
      <w:pPr>
        <w:tabs>
          <w:tab w:val="num" w:pos="4320"/>
        </w:tabs>
        <w:ind w:left="4320" w:hanging="360"/>
      </w:pPr>
      <w:rPr>
        <w:rFonts w:ascii="Symbol" w:hAnsi="Symbol" w:hint="default"/>
      </w:rPr>
    </w:lvl>
    <w:lvl w:ilvl="6" w:tplc="FC9C82F4" w:tentative="1">
      <w:start w:val="1"/>
      <w:numFmt w:val="bullet"/>
      <w:lvlText w:val=""/>
      <w:lvlJc w:val="left"/>
      <w:pPr>
        <w:tabs>
          <w:tab w:val="num" w:pos="5040"/>
        </w:tabs>
        <w:ind w:left="5040" w:hanging="360"/>
      </w:pPr>
      <w:rPr>
        <w:rFonts w:ascii="Symbol" w:hAnsi="Symbol" w:hint="default"/>
      </w:rPr>
    </w:lvl>
    <w:lvl w:ilvl="7" w:tplc="54E67DBA" w:tentative="1">
      <w:start w:val="1"/>
      <w:numFmt w:val="bullet"/>
      <w:lvlText w:val=""/>
      <w:lvlJc w:val="left"/>
      <w:pPr>
        <w:tabs>
          <w:tab w:val="num" w:pos="5760"/>
        </w:tabs>
        <w:ind w:left="5760" w:hanging="360"/>
      </w:pPr>
      <w:rPr>
        <w:rFonts w:ascii="Symbol" w:hAnsi="Symbol" w:hint="default"/>
      </w:rPr>
    </w:lvl>
    <w:lvl w:ilvl="8" w:tplc="C9DA355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D43118"/>
    <w:multiLevelType w:val="hybridMultilevel"/>
    <w:tmpl w:val="5B229BA6"/>
    <w:lvl w:ilvl="0" w:tplc="B212FB50">
      <w:start w:val="1"/>
      <w:numFmt w:val="bullet"/>
      <w:lvlText w:val=""/>
      <w:lvlJc w:val="left"/>
      <w:pPr>
        <w:tabs>
          <w:tab w:val="num" w:pos="720"/>
        </w:tabs>
        <w:ind w:left="720" w:hanging="360"/>
      </w:pPr>
      <w:rPr>
        <w:rFonts w:ascii="Symbol" w:hAnsi="Symbol" w:hint="default"/>
      </w:rPr>
    </w:lvl>
    <w:lvl w:ilvl="1" w:tplc="C720B2DC" w:tentative="1">
      <w:start w:val="1"/>
      <w:numFmt w:val="bullet"/>
      <w:lvlText w:val=""/>
      <w:lvlJc w:val="left"/>
      <w:pPr>
        <w:tabs>
          <w:tab w:val="num" w:pos="1440"/>
        </w:tabs>
        <w:ind w:left="1440" w:hanging="360"/>
      </w:pPr>
      <w:rPr>
        <w:rFonts w:ascii="Symbol" w:hAnsi="Symbol" w:hint="default"/>
      </w:rPr>
    </w:lvl>
    <w:lvl w:ilvl="2" w:tplc="3A124516" w:tentative="1">
      <w:start w:val="1"/>
      <w:numFmt w:val="bullet"/>
      <w:lvlText w:val=""/>
      <w:lvlJc w:val="left"/>
      <w:pPr>
        <w:tabs>
          <w:tab w:val="num" w:pos="2160"/>
        </w:tabs>
        <w:ind w:left="2160" w:hanging="360"/>
      </w:pPr>
      <w:rPr>
        <w:rFonts w:ascii="Symbol" w:hAnsi="Symbol" w:hint="default"/>
      </w:rPr>
    </w:lvl>
    <w:lvl w:ilvl="3" w:tplc="D2245346" w:tentative="1">
      <w:start w:val="1"/>
      <w:numFmt w:val="bullet"/>
      <w:lvlText w:val=""/>
      <w:lvlJc w:val="left"/>
      <w:pPr>
        <w:tabs>
          <w:tab w:val="num" w:pos="2880"/>
        </w:tabs>
        <w:ind w:left="2880" w:hanging="360"/>
      </w:pPr>
      <w:rPr>
        <w:rFonts w:ascii="Symbol" w:hAnsi="Symbol" w:hint="default"/>
      </w:rPr>
    </w:lvl>
    <w:lvl w:ilvl="4" w:tplc="38D0F46A" w:tentative="1">
      <w:start w:val="1"/>
      <w:numFmt w:val="bullet"/>
      <w:lvlText w:val=""/>
      <w:lvlJc w:val="left"/>
      <w:pPr>
        <w:tabs>
          <w:tab w:val="num" w:pos="3600"/>
        </w:tabs>
        <w:ind w:left="3600" w:hanging="360"/>
      </w:pPr>
      <w:rPr>
        <w:rFonts w:ascii="Symbol" w:hAnsi="Symbol" w:hint="default"/>
      </w:rPr>
    </w:lvl>
    <w:lvl w:ilvl="5" w:tplc="37B6CC46" w:tentative="1">
      <w:start w:val="1"/>
      <w:numFmt w:val="bullet"/>
      <w:lvlText w:val=""/>
      <w:lvlJc w:val="left"/>
      <w:pPr>
        <w:tabs>
          <w:tab w:val="num" w:pos="4320"/>
        </w:tabs>
        <w:ind w:left="4320" w:hanging="360"/>
      </w:pPr>
      <w:rPr>
        <w:rFonts w:ascii="Symbol" w:hAnsi="Symbol" w:hint="default"/>
      </w:rPr>
    </w:lvl>
    <w:lvl w:ilvl="6" w:tplc="47B0874E" w:tentative="1">
      <w:start w:val="1"/>
      <w:numFmt w:val="bullet"/>
      <w:lvlText w:val=""/>
      <w:lvlJc w:val="left"/>
      <w:pPr>
        <w:tabs>
          <w:tab w:val="num" w:pos="5040"/>
        </w:tabs>
        <w:ind w:left="5040" w:hanging="360"/>
      </w:pPr>
      <w:rPr>
        <w:rFonts w:ascii="Symbol" w:hAnsi="Symbol" w:hint="default"/>
      </w:rPr>
    </w:lvl>
    <w:lvl w:ilvl="7" w:tplc="4372F65A" w:tentative="1">
      <w:start w:val="1"/>
      <w:numFmt w:val="bullet"/>
      <w:lvlText w:val=""/>
      <w:lvlJc w:val="left"/>
      <w:pPr>
        <w:tabs>
          <w:tab w:val="num" w:pos="5760"/>
        </w:tabs>
        <w:ind w:left="5760" w:hanging="360"/>
      </w:pPr>
      <w:rPr>
        <w:rFonts w:ascii="Symbol" w:hAnsi="Symbol" w:hint="default"/>
      </w:rPr>
    </w:lvl>
    <w:lvl w:ilvl="8" w:tplc="9D1CAE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666013"/>
    <w:multiLevelType w:val="hybridMultilevel"/>
    <w:tmpl w:val="120E248A"/>
    <w:lvl w:ilvl="0" w:tplc="4A46B58E">
      <w:start w:val="1"/>
      <w:numFmt w:val="bullet"/>
      <w:lvlText w:val="o"/>
      <w:lvlJc w:val="left"/>
      <w:pPr>
        <w:tabs>
          <w:tab w:val="num" w:pos="720"/>
        </w:tabs>
        <w:ind w:left="720" w:hanging="360"/>
      </w:pPr>
      <w:rPr>
        <w:rFonts w:ascii="Courier New" w:hAnsi="Courier New" w:hint="default"/>
      </w:rPr>
    </w:lvl>
    <w:lvl w:ilvl="1" w:tplc="9BF0DEE2">
      <w:start w:val="1"/>
      <w:numFmt w:val="bullet"/>
      <w:lvlText w:val="o"/>
      <w:lvlJc w:val="left"/>
      <w:pPr>
        <w:tabs>
          <w:tab w:val="num" w:pos="1440"/>
        </w:tabs>
        <w:ind w:left="1440" w:hanging="360"/>
      </w:pPr>
      <w:rPr>
        <w:rFonts w:ascii="Courier New" w:hAnsi="Courier New" w:hint="default"/>
      </w:rPr>
    </w:lvl>
    <w:lvl w:ilvl="2" w:tplc="39EA4CF8" w:tentative="1">
      <w:start w:val="1"/>
      <w:numFmt w:val="bullet"/>
      <w:lvlText w:val="o"/>
      <w:lvlJc w:val="left"/>
      <w:pPr>
        <w:tabs>
          <w:tab w:val="num" w:pos="2160"/>
        </w:tabs>
        <w:ind w:left="2160" w:hanging="360"/>
      </w:pPr>
      <w:rPr>
        <w:rFonts w:ascii="Courier New" w:hAnsi="Courier New" w:hint="default"/>
      </w:rPr>
    </w:lvl>
    <w:lvl w:ilvl="3" w:tplc="1E9E05E0" w:tentative="1">
      <w:start w:val="1"/>
      <w:numFmt w:val="bullet"/>
      <w:lvlText w:val="o"/>
      <w:lvlJc w:val="left"/>
      <w:pPr>
        <w:tabs>
          <w:tab w:val="num" w:pos="2880"/>
        </w:tabs>
        <w:ind w:left="2880" w:hanging="360"/>
      </w:pPr>
      <w:rPr>
        <w:rFonts w:ascii="Courier New" w:hAnsi="Courier New" w:hint="default"/>
      </w:rPr>
    </w:lvl>
    <w:lvl w:ilvl="4" w:tplc="A38A97AC" w:tentative="1">
      <w:start w:val="1"/>
      <w:numFmt w:val="bullet"/>
      <w:lvlText w:val="o"/>
      <w:lvlJc w:val="left"/>
      <w:pPr>
        <w:tabs>
          <w:tab w:val="num" w:pos="3600"/>
        </w:tabs>
        <w:ind w:left="3600" w:hanging="360"/>
      </w:pPr>
      <w:rPr>
        <w:rFonts w:ascii="Courier New" w:hAnsi="Courier New" w:hint="default"/>
      </w:rPr>
    </w:lvl>
    <w:lvl w:ilvl="5" w:tplc="320C53EA" w:tentative="1">
      <w:start w:val="1"/>
      <w:numFmt w:val="bullet"/>
      <w:lvlText w:val="o"/>
      <w:lvlJc w:val="left"/>
      <w:pPr>
        <w:tabs>
          <w:tab w:val="num" w:pos="4320"/>
        </w:tabs>
        <w:ind w:left="4320" w:hanging="360"/>
      </w:pPr>
      <w:rPr>
        <w:rFonts w:ascii="Courier New" w:hAnsi="Courier New" w:hint="default"/>
      </w:rPr>
    </w:lvl>
    <w:lvl w:ilvl="6" w:tplc="C848295E" w:tentative="1">
      <w:start w:val="1"/>
      <w:numFmt w:val="bullet"/>
      <w:lvlText w:val="o"/>
      <w:lvlJc w:val="left"/>
      <w:pPr>
        <w:tabs>
          <w:tab w:val="num" w:pos="5040"/>
        </w:tabs>
        <w:ind w:left="5040" w:hanging="360"/>
      </w:pPr>
      <w:rPr>
        <w:rFonts w:ascii="Courier New" w:hAnsi="Courier New" w:hint="default"/>
      </w:rPr>
    </w:lvl>
    <w:lvl w:ilvl="7" w:tplc="6C5C6A48" w:tentative="1">
      <w:start w:val="1"/>
      <w:numFmt w:val="bullet"/>
      <w:lvlText w:val="o"/>
      <w:lvlJc w:val="left"/>
      <w:pPr>
        <w:tabs>
          <w:tab w:val="num" w:pos="5760"/>
        </w:tabs>
        <w:ind w:left="5760" w:hanging="360"/>
      </w:pPr>
      <w:rPr>
        <w:rFonts w:ascii="Courier New" w:hAnsi="Courier New" w:hint="default"/>
      </w:rPr>
    </w:lvl>
    <w:lvl w:ilvl="8" w:tplc="C9A2BF5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31AA0631"/>
    <w:multiLevelType w:val="hybridMultilevel"/>
    <w:tmpl w:val="70B8D996"/>
    <w:lvl w:ilvl="0" w:tplc="DDBC1A18">
      <w:start w:val="1"/>
      <w:numFmt w:val="bullet"/>
      <w:lvlText w:val=""/>
      <w:lvlJc w:val="left"/>
      <w:pPr>
        <w:tabs>
          <w:tab w:val="num" w:pos="720"/>
        </w:tabs>
        <w:ind w:left="720" w:hanging="360"/>
      </w:pPr>
      <w:rPr>
        <w:rFonts w:ascii="Wingdings" w:hAnsi="Wingdings" w:hint="default"/>
      </w:rPr>
    </w:lvl>
    <w:lvl w:ilvl="1" w:tplc="8938C788">
      <w:numFmt w:val="bullet"/>
      <w:lvlText w:val=""/>
      <w:lvlJc w:val="left"/>
      <w:pPr>
        <w:tabs>
          <w:tab w:val="num" w:pos="1440"/>
        </w:tabs>
        <w:ind w:left="1440" w:hanging="360"/>
      </w:pPr>
      <w:rPr>
        <w:rFonts w:ascii="Wingdings" w:hAnsi="Wingdings" w:hint="default"/>
      </w:rPr>
    </w:lvl>
    <w:lvl w:ilvl="2" w:tplc="2D22D748" w:tentative="1">
      <w:start w:val="1"/>
      <w:numFmt w:val="bullet"/>
      <w:lvlText w:val=""/>
      <w:lvlJc w:val="left"/>
      <w:pPr>
        <w:tabs>
          <w:tab w:val="num" w:pos="2160"/>
        </w:tabs>
        <w:ind w:left="2160" w:hanging="360"/>
      </w:pPr>
      <w:rPr>
        <w:rFonts w:ascii="Wingdings" w:hAnsi="Wingdings" w:hint="default"/>
      </w:rPr>
    </w:lvl>
    <w:lvl w:ilvl="3" w:tplc="6E147E52" w:tentative="1">
      <w:start w:val="1"/>
      <w:numFmt w:val="bullet"/>
      <w:lvlText w:val=""/>
      <w:lvlJc w:val="left"/>
      <w:pPr>
        <w:tabs>
          <w:tab w:val="num" w:pos="2880"/>
        </w:tabs>
        <w:ind w:left="2880" w:hanging="360"/>
      </w:pPr>
      <w:rPr>
        <w:rFonts w:ascii="Wingdings" w:hAnsi="Wingdings" w:hint="default"/>
      </w:rPr>
    </w:lvl>
    <w:lvl w:ilvl="4" w:tplc="B6B6E39A" w:tentative="1">
      <w:start w:val="1"/>
      <w:numFmt w:val="bullet"/>
      <w:lvlText w:val=""/>
      <w:lvlJc w:val="left"/>
      <w:pPr>
        <w:tabs>
          <w:tab w:val="num" w:pos="3600"/>
        </w:tabs>
        <w:ind w:left="3600" w:hanging="360"/>
      </w:pPr>
      <w:rPr>
        <w:rFonts w:ascii="Wingdings" w:hAnsi="Wingdings" w:hint="default"/>
      </w:rPr>
    </w:lvl>
    <w:lvl w:ilvl="5" w:tplc="0CE400A4" w:tentative="1">
      <w:start w:val="1"/>
      <w:numFmt w:val="bullet"/>
      <w:lvlText w:val=""/>
      <w:lvlJc w:val="left"/>
      <w:pPr>
        <w:tabs>
          <w:tab w:val="num" w:pos="4320"/>
        </w:tabs>
        <w:ind w:left="4320" w:hanging="360"/>
      </w:pPr>
      <w:rPr>
        <w:rFonts w:ascii="Wingdings" w:hAnsi="Wingdings" w:hint="default"/>
      </w:rPr>
    </w:lvl>
    <w:lvl w:ilvl="6" w:tplc="168EB002" w:tentative="1">
      <w:start w:val="1"/>
      <w:numFmt w:val="bullet"/>
      <w:lvlText w:val=""/>
      <w:lvlJc w:val="left"/>
      <w:pPr>
        <w:tabs>
          <w:tab w:val="num" w:pos="5040"/>
        </w:tabs>
        <w:ind w:left="5040" w:hanging="360"/>
      </w:pPr>
      <w:rPr>
        <w:rFonts w:ascii="Wingdings" w:hAnsi="Wingdings" w:hint="default"/>
      </w:rPr>
    </w:lvl>
    <w:lvl w:ilvl="7" w:tplc="D40432D6" w:tentative="1">
      <w:start w:val="1"/>
      <w:numFmt w:val="bullet"/>
      <w:lvlText w:val=""/>
      <w:lvlJc w:val="left"/>
      <w:pPr>
        <w:tabs>
          <w:tab w:val="num" w:pos="5760"/>
        </w:tabs>
        <w:ind w:left="5760" w:hanging="360"/>
      </w:pPr>
      <w:rPr>
        <w:rFonts w:ascii="Wingdings" w:hAnsi="Wingdings" w:hint="default"/>
      </w:rPr>
    </w:lvl>
    <w:lvl w:ilvl="8" w:tplc="C67890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5B225F8"/>
    <w:multiLevelType w:val="hybridMultilevel"/>
    <w:tmpl w:val="B5645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141973"/>
    <w:multiLevelType w:val="hybridMultilevel"/>
    <w:tmpl w:val="2D8A5A04"/>
    <w:lvl w:ilvl="0" w:tplc="DF705CA0">
      <w:start w:val="1"/>
      <w:numFmt w:val="bullet"/>
      <w:lvlText w:val=""/>
      <w:lvlJc w:val="left"/>
      <w:pPr>
        <w:tabs>
          <w:tab w:val="num" w:pos="720"/>
        </w:tabs>
        <w:ind w:left="720" w:hanging="360"/>
      </w:pPr>
      <w:rPr>
        <w:rFonts w:ascii="Wingdings" w:hAnsi="Wingdings" w:hint="default"/>
      </w:rPr>
    </w:lvl>
    <w:lvl w:ilvl="1" w:tplc="F51CD9BE">
      <w:numFmt w:val="bullet"/>
      <w:lvlText w:val="o"/>
      <w:lvlJc w:val="left"/>
      <w:pPr>
        <w:tabs>
          <w:tab w:val="num" w:pos="1440"/>
        </w:tabs>
        <w:ind w:left="1440" w:hanging="360"/>
      </w:pPr>
      <w:rPr>
        <w:rFonts w:ascii="Courier New" w:hAnsi="Courier New" w:hint="default"/>
      </w:rPr>
    </w:lvl>
    <w:lvl w:ilvl="2" w:tplc="CBC6234C">
      <w:start w:val="1"/>
      <w:numFmt w:val="bullet"/>
      <w:lvlText w:val=""/>
      <w:lvlJc w:val="left"/>
      <w:pPr>
        <w:tabs>
          <w:tab w:val="num" w:pos="2160"/>
        </w:tabs>
        <w:ind w:left="2160" w:hanging="360"/>
      </w:pPr>
      <w:rPr>
        <w:rFonts w:ascii="Wingdings" w:hAnsi="Wingdings" w:hint="default"/>
      </w:rPr>
    </w:lvl>
    <w:lvl w:ilvl="3" w:tplc="7D2EC64A" w:tentative="1">
      <w:start w:val="1"/>
      <w:numFmt w:val="bullet"/>
      <w:lvlText w:val=""/>
      <w:lvlJc w:val="left"/>
      <w:pPr>
        <w:tabs>
          <w:tab w:val="num" w:pos="2880"/>
        </w:tabs>
        <w:ind w:left="2880" w:hanging="360"/>
      </w:pPr>
      <w:rPr>
        <w:rFonts w:ascii="Wingdings" w:hAnsi="Wingdings" w:hint="default"/>
      </w:rPr>
    </w:lvl>
    <w:lvl w:ilvl="4" w:tplc="7E446E68" w:tentative="1">
      <w:start w:val="1"/>
      <w:numFmt w:val="bullet"/>
      <w:lvlText w:val=""/>
      <w:lvlJc w:val="left"/>
      <w:pPr>
        <w:tabs>
          <w:tab w:val="num" w:pos="3600"/>
        </w:tabs>
        <w:ind w:left="3600" w:hanging="360"/>
      </w:pPr>
      <w:rPr>
        <w:rFonts w:ascii="Wingdings" w:hAnsi="Wingdings" w:hint="default"/>
      </w:rPr>
    </w:lvl>
    <w:lvl w:ilvl="5" w:tplc="FAAE73B8" w:tentative="1">
      <w:start w:val="1"/>
      <w:numFmt w:val="bullet"/>
      <w:lvlText w:val=""/>
      <w:lvlJc w:val="left"/>
      <w:pPr>
        <w:tabs>
          <w:tab w:val="num" w:pos="4320"/>
        </w:tabs>
        <w:ind w:left="4320" w:hanging="360"/>
      </w:pPr>
      <w:rPr>
        <w:rFonts w:ascii="Wingdings" w:hAnsi="Wingdings" w:hint="default"/>
      </w:rPr>
    </w:lvl>
    <w:lvl w:ilvl="6" w:tplc="F0D60380" w:tentative="1">
      <w:start w:val="1"/>
      <w:numFmt w:val="bullet"/>
      <w:lvlText w:val=""/>
      <w:lvlJc w:val="left"/>
      <w:pPr>
        <w:tabs>
          <w:tab w:val="num" w:pos="5040"/>
        </w:tabs>
        <w:ind w:left="5040" w:hanging="360"/>
      </w:pPr>
      <w:rPr>
        <w:rFonts w:ascii="Wingdings" w:hAnsi="Wingdings" w:hint="default"/>
      </w:rPr>
    </w:lvl>
    <w:lvl w:ilvl="7" w:tplc="C2BC28C2" w:tentative="1">
      <w:start w:val="1"/>
      <w:numFmt w:val="bullet"/>
      <w:lvlText w:val=""/>
      <w:lvlJc w:val="left"/>
      <w:pPr>
        <w:tabs>
          <w:tab w:val="num" w:pos="5760"/>
        </w:tabs>
        <w:ind w:left="5760" w:hanging="360"/>
      </w:pPr>
      <w:rPr>
        <w:rFonts w:ascii="Wingdings" w:hAnsi="Wingdings" w:hint="default"/>
      </w:rPr>
    </w:lvl>
    <w:lvl w:ilvl="8" w:tplc="06E006F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2E02E8"/>
    <w:multiLevelType w:val="hybridMultilevel"/>
    <w:tmpl w:val="811A4548"/>
    <w:lvl w:ilvl="0" w:tplc="42A2D626">
      <w:start w:val="1"/>
      <w:numFmt w:val="bullet"/>
      <w:lvlText w:val=""/>
      <w:lvlJc w:val="left"/>
      <w:pPr>
        <w:tabs>
          <w:tab w:val="num" w:pos="720"/>
        </w:tabs>
        <w:ind w:left="720" w:hanging="360"/>
      </w:pPr>
      <w:rPr>
        <w:rFonts w:ascii="Wingdings" w:hAnsi="Wingdings" w:hint="default"/>
      </w:rPr>
    </w:lvl>
    <w:lvl w:ilvl="1" w:tplc="0A188C24">
      <w:numFmt w:val="bullet"/>
      <w:lvlText w:val="o"/>
      <w:lvlJc w:val="left"/>
      <w:pPr>
        <w:tabs>
          <w:tab w:val="num" w:pos="1440"/>
        </w:tabs>
        <w:ind w:left="1440" w:hanging="360"/>
      </w:pPr>
      <w:rPr>
        <w:rFonts w:ascii="Courier New" w:hAnsi="Courier New" w:hint="default"/>
      </w:rPr>
    </w:lvl>
    <w:lvl w:ilvl="2" w:tplc="AD96030E">
      <w:start w:val="1"/>
      <w:numFmt w:val="bullet"/>
      <w:lvlText w:val=""/>
      <w:lvlJc w:val="left"/>
      <w:pPr>
        <w:tabs>
          <w:tab w:val="num" w:pos="2160"/>
        </w:tabs>
        <w:ind w:left="2160" w:hanging="360"/>
      </w:pPr>
      <w:rPr>
        <w:rFonts w:ascii="Wingdings" w:hAnsi="Wingdings" w:hint="default"/>
      </w:rPr>
    </w:lvl>
    <w:lvl w:ilvl="3" w:tplc="99E69AE8" w:tentative="1">
      <w:start w:val="1"/>
      <w:numFmt w:val="bullet"/>
      <w:lvlText w:val=""/>
      <w:lvlJc w:val="left"/>
      <w:pPr>
        <w:tabs>
          <w:tab w:val="num" w:pos="2880"/>
        </w:tabs>
        <w:ind w:left="2880" w:hanging="360"/>
      </w:pPr>
      <w:rPr>
        <w:rFonts w:ascii="Wingdings" w:hAnsi="Wingdings" w:hint="default"/>
      </w:rPr>
    </w:lvl>
    <w:lvl w:ilvl="4" w:tplc="1D743168" w:tentative="1">
      <w:start w:val="1"/>
      <w:numFmt w:val="bullet"/>
      <w:lvlText w:val=""/>
      <w:lvlJc w:val="left"/>
      <w:pPr>
        <w:tabs>
          <w:tab w:val="num" w:pos="3600"/>
        </w:tabs>
        <w:ind w:left="3600" w:hanging="360"/>
      </w:pPr>
      <w:rPr>
        <w:rFonts w:ascii="Wingdings" w:hAnsi="Wingdings" w:hint="default"/>
      </w:rPr>
    </w:lvl>
    <w:lvl w:ilvl="5" w:tplc="ADCCD59A" w:tentative="1">
      <w:start w:val="1"/>
      <w:numFmt w:val="bullet"/>
      <w:lvlText w:val=""/>
      <w:lvlJc w:val="left"/>
      <w:pPr>
        <w:tabs>
          <w:tab w:val="num" w:pos="4320"/>
        </w:tabs>
        <w:ind w:left="4320" w:hanging="360"/>
      </w:pPr>
      <w:rPr>
        <w:rFonts w:ascii="Wingdings" w:hAnsi="Wingdings" w:hint="default"/>
      </w:rPr>
    </w:lvl>
    <w:lvl w:ilvl="6" w:tplc="2D101E3A" w:tentative="1">
      <w:start w:val="1"/>
      <w:numFmt w:val="bullet"/>
      <w:lvlText w:val=""/>
      <w:lvlJc w:val="left"/>
      <w:pPr>
        <w:tabs>
          <w:tab w:val="num" w:pos="5040"/>
        </w:tabs>
        <w:ind w:left="5040" w:hanging="360"/>
      </w:pPr>
      <w:rPr>
        <w:rFonts w:ascii="Wingdings" w:hAnsi="Wingdings" w:hint="default"/>
      </w:rPr>
    </w:lvl>
    <w:lvl w:ilvl="7" w:tplc="DA30F9F2" w:tentative="1">
      <w:start w:val="1"/>
      <w:numFmt w:val="bullet"/>
      <w:lvlText w:val=""/>
      <w:lvlJc w:val="left"/>
      <w:pPr>
        <w:tabs>
          <w:tab w:val="num" w:pos="5760"/>
        </w:tabs>
        <w:ind w:left="5760" w:hanging="360"/>
      </w:pPr>
      <w:rPr>
        <w:rFonts w:ascii="Wingdings" w:hAnsi="Wingdings" w:hint="default"/>
      </w:rPr>
    </w:lvl>
    <w:lvl w:ilvl="8" w:tplc="66C29AA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751EAE"/>
    <w:multiLevelType w:val="hybridMultilevel"/>
    <w:tmpl w:val="75AA592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AD62E27"/>
    <w:multiLevelType w:val="hybridMultilevel"/>
    <w:tmpl w:val="9ED4BF64"/>
    <w:lvl w:ilvl="0" w:tplc="056C7A12">
      <w:start w:val="1"/>
      <w:numFmt w:val="bullet"/>
      <w:lvlText w:val=""/>
      <w:lvlJc w:val="left"/>
      <w:pPr>
        <w:tabs>
          <w:tab w:val="num" w:pos="720"/>
        </w:tabs>
        <w:ind w:left="720" w:hanging="360"/>
      </w:pPr>
      <w:rPr>
        <w:rFonts w:ascii="Symbol" w:hAnsi="Symbol" w:hint="default"/>
      </w:rPr>
    </w:lvl>
    <w:lvl w:ilvl="1" w:tplc="A99657C6">
      <w:numFmt w:val="bullet"/>
      <w:lvlText w:val="o"/>
      <w:lvlJc w:val="left"/>
      <w:pPr>
        <w:tabs>
          <w:tab w:val="num" w:pos="1440"/>
        </w:tabs>
        <w:ind w:left="1440" w:hanging="360"/>
      </w:pPr>
      <w:rPr>
        <w:rFonts w:ascii="Courier New" w:hAnsi="Courier New" w:hint="default"/>
      </w:rPr>
    </w:lvl>
    <w:lvl w:ilvl="2" w:tplc="AB66F766" w:tentative="1">
      <w:start w:val="1"/>
      <w:numFmt w:val="bullet"/>
      <w:lvlText w:val=""/>
      <w:lvlJc w:val="left"/>
      <w:pPr>
        <w:tabs>
          <w:tab w:val="num" w:pos="2160"/>
        </w:tabs>
        <w:ind w:left="2160" w:hanging="360"/>
      </w:pPr>
      <w:rPr>
        <w:rFonts w:ascii="Symbol" w:hAnsi="Symbol" w:hint="default"/>
      </w:rPr>
    </w:lvl>
    <w:lvl w:ilvl="3" w:tplc="CF98A010" w:tentative="1">
      <w:start w:val="1"/>
      <w:numFmt w:val="bullet"/>
      <w:lvlText w:val=""/>
      <w:lvlJc w:val="left"/>
      <w:pPr>
        <w:tabs>
          <w:tab w:val="num" w:pos="2880"/>
        </w:tabs>
        <w:ind w:left="2880" w:hanging="360"/>
      </w:pPr>
      <w:rPr>
        <w:rFonts w:ascii="Symbol" w:hAnsi="Symbol" w:hint="default"/>
      </w:rPr>
    </w:lvl>
    <w:lvl w:ilvl="4" w:tplc="130AD5A4" w:tentative="1">
      <w:start w:val="1"/>
      <w:numFmt w:val="bullet"/>
      <w:lvlText w:val=""/>
      <w:lvlJc w:val="left"/>
      <w:pPr>
        <w:tabs>
          <w:tab w:val="num" w:pos="3600"/>
        </w:tabs>
        <w:ind w:left="3600" w:hanging="360"/>
      </w:pPr>
      <w:rPr>
        <w:rFonts w:ascii="Symbol" w:hAnsi="Symbol" w:hint="default"/>
      </w:rPr>
    </w:lvl>
    <w:lvl w:ilvl="5" w:tplc="A9DCFABC" w:tentative="1">
      <w:start w:val="1"/>
      <w:numFmt w:val="bullet"/>
      <w:lvlText w:val=""/>
      <w:lvlJc w:val="left"/>
      <w:pPr>
        <w:tabs>
          <w:tab w:val="num" w:pos="4320"/>
        </w:tabs>
        <w:ind w:left="4320" w:hanging="360"/>
      </w:pPr>
      <w:rPr>
        <w:rFonts w:ascii="Symbol" w:hAnsi="Symbol" w:hint="default"/>
      </w:rPr>
    </w:lvl>
    <w:lvl w:ilvl="6" w:tplc="8EB09EA4" w:tentative="1">
      <w:start w:val="1"/>
      <w:numFmt w:val="bullet"/>
      <w:lvlText w:val=""/>
      <w:lvlJc w:val="left"/>
      <w:pPr>
        <w:tabs>
          <w:tab w:val="num" w:pos="5040"/>
        </w:tabs>
        <w:ind w:left="5040" w:hanging="360"/>
      </w:pPr>
      <w:rPr>
        <w:rFonts w:ascii="Symbol" w:hAnsi="Symbol" w:hint="default"/>
      </w:rPr>
    </w:lvl>
    <w:lvl w:ilvl="7" w:tplc="6F8CAE36" w:tentative="1">
      <w:start w:val="1"/>
      <w:numFmt w:val="bullet"/>
      <w:lvlText w:val=""/>
      <w:lvlJc w:val="left"/>
      <w:pPr>
        <w:tabs>
          <w:tab w:val="num" w:pos="5760"/>
        </w:tabs>
        <w:ind w:left="5760" w:hanging="360"/>
      </w:pPr>
      <w:rPr>
        <w:rFonts w:ascii="Symbol" w:hAnsi="Symbol" w:hint="default"/>
      </w:rPr>
    </w:lvl>
    <w:lvl w:ilvl="8" w:tplc="E594DFF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B844551"/>
    <w:multiLevelType w:val="hybridMultilevel"/>
    <w:tmpl w:val="F4CE3A1E"/>
    <w:lvl w:ilvl="0" w:tplc="E354AE80">
      <w:start w:val="1"/>
      <w:numFmt w:val="bullet"/>
      <w:lvlText w:val=""/>
      <w:lvlJc w:val="left"/>
      <w:pPr>
        <w:tabs>
          <w:tab w:val="num" w:pos="720"/>
        </w:tabs>
        <w:ind w:left="720" w:hanging="360"/>
      </w:pPr>
      <w:rPr>
        <w:rFonts w:ascii="Symbol" w:hAnsi="Symbol" w:hint="default"/>
      </w:rPr>
    </w:lvl>
    <w:lvl w:ilvl="1" w:tplc="E744BED6" w:tentative="1">
      <w:start w:val="1"/>
      <w:numFmt w:val="bullet"/>
      <w:lvlText w:val=""/>
      <w:lvlJc w:val="left"/>
      <w:pPr>
        <w:tabs>
          <w:tab w:val="num" w:pos="1440"/>
        </w:tabs>
        <w:ind w:left="1440" w:hanging="360"/>
      </w:pPr>
      <w:rPr>
        <w:rFonts w:ascii="Symbol" w:hAnsi="Symbol" w:hint="default"/>
      </w:rPr>
    </w:lvl>
    <w:lvl w:ilvl="2" w:tplc="981ACC8C" w:tentative="1">
      <w:start w:val="1"/>
      <w:numFmt w:val="bullet"/>
      <w:lvlText w:val=""/>
      <w:lvlJc w:val="left"/>
      <w:pPr>
        <w:tabs>
          <w:tab w:val="num" w:pos="2160"/>
        </w:tabs>
        <w:ind w:left="2160" w:hanging="360"/>
      </w:pPr>
      <w:rPr>
        <w:rFonts w:ascii="Symbol" w:hAnsi="Symbol" w:hint="default"/>
      </w:rPr>
    </w:lvl>
    <w:lvl w:ilvl="3" w:tplc="8ABE2802" w:tentative="1">
      <w:start w:val="1"/>
      <w:numFmt w:val="bullet"/>
      <w:lvlText w:val=""/>
      <w:lvlJc w:val="left"/>
      <w:pPr>
        <w:tabs>
          <w:tab w:val="num" w:pos="2880"/>
        </w:tabs>
        <w:ind w:left="2880" w:hanging="360"/>
      </w:pPr>
      <w:rPr>
        <w:rFonts w:ascii="Symbol" w:hAnsi="Symbol" w:hint="default"/>
      </w:rPr>
    </w:lvl>
    <w:lvl w:ilvl="4" w:tplc="4366F678" w:tentative="1">
      <w:start w:val="1"/>
      <w:numFmt w:val="bullet"/>
      <w:lvlText w:val=""/>
      <w:lvlJc w:val="left"/>
      <w:pPr>
        <w:tabs>
          <w:tab w:val="num" w:pos="3600"/>
        </w:tabs>
        <w:ind w:left="3600" w:hanging="360"/>
      </w:pPr>
      <w:rPr>
        <w:rFonts w:ascii="Symbol" w:hAnsi="Symbol" w:hint="default"/>
      </w:rPr>
    </w:lvl>
    <w:lvl w:ilvl="5" w:tplc="25962D0C" w:tentative="1">
      <w:start w:val="1"/>
      <w:numFmt w:val="bullet"/>
      <w:lvlText w:val=""/>
      <w:lvlJc w:val="left"/>
      <w:pPr>
        <w:tabs>
          <w:tab w:val="num" w:pos="4320"/>
        </w:tabs>
        <w:ind w:left="4320" w:hanging="360"/>
      </w:pPr>
      <w:rPr>
        <w:rFonts w:ascii="Symbol" w:hAnsi="Symbol" w:hint="default"/>
      </w:rPr>
    </w:lvl>
    <w:lvl w:ilvl="6" w:tplc="B4640D94" w:tentative="1">
      <w:start w:val="1"/>
      <w:numFmt w:val="bullet"/>
      <w:lvlText w:val=""/>
      <w:lvlJc w:val="left"/>
      <w:pPr>
        <w:tabs>
          <w:tab w:val="num" w:pos="5040"/>
        </w:tabs>
        <w:ind w:left="5040" w:hanging="360"/>
      </w:pPr>
      <w:rPr>
        <w:rFonts w:ascii="Symbol" w:hAnsi="Symbol" w:hint="default"/>
      </w:rPr>
    </w:lvl>
    <w:lvl w:ilvl="7" w:tplc="5A749C8A" w:tentative="1">
      <w:start w:val="1"/>
      <w:numFmt w:val="bullet"/>
      <w:lvlText w:val=""/>
      <w:lvlJc w:val="left"/>
      <w:pPr>
        <w:tabs>
          <w:tab w:val="num" w:pos="5760"/>
        </w:tabs>
        <w:ind w:left="5760" w:hanging="360"/>
      </w:pPr>
      <w:rPr>
        <w:rFonts w:ascii="Symbol" w:hAnsi="Symbol" w:hint="default"/>
      </w:rPr>
    </w:lvl>
    <w:lvl w:ilvl="8" w:tplc="F8FA2E2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436036"/>
    <w:multiLevelType w:val="hybridMultilevel"/>
    <w:tmpl w:val="70167B38"/>
    <w:lvl w:ilvl="0" w:tplc="8E14FB84">
      <w:start w:val="1"/>
      <w:numFmt w:val="bullet"/>
      <w:lvlText w:val=""/>
      <w:lvlJc w:val="left"/>
      <w:pPr>
        <w:tabs>
          <w:tab w:val="num" w:pos="720"/>
        </w:tabs>
        <w:ind w:left="720" w:hanging="360"/>
      </w:pPr>
      <w:rPr>
        <w:rFonts w:ascii="Wingdings" w:hAnsi="Wingdings" w:hint="default"/>
      </w:rPr>
    </w:lvl>
    <w:lvl w:ilvl="1" w:tplc="AC76B27C">
      <w:numFmt w:val="bullet"/>
      <w:lvlText w:val=""/>
      <w:lvlJc w:val="left"/>
      <w:pPr>
        <w:tabs>
          <w:tab w:val="num" w:pos="1440"/>
        </w:tabs>
        <w:ind w:left="1440" w:hanging="360"/>
      </w:pPr>
      <w:rPr>
        <w:rFonts w:ascii="Wingdings" w:hAnsi="Wingdings" w:hint="default"/>
      </w:rPr>
    </w:lvl>
    <w:lvl w:ilvl="2" w:tplc="C1B007E0">
      <w:numFmt w:val="bullet"/>
      <w:lvlText w:val=""/>
      <w:lvlJc w:val="left"/>
      <w:pPr>
        <w:tabs>
          <w:tab w:val="num" w:pos="2160"/>
        </w:tabs>
        <w:ind w:left="2160" w:hanging="360"/>
      </w:pPr>
      <w:rPr>
        <w:rFonts w:ascii="Wingdings" w:hAnsi="Wingdings" w:hint="default"/>
      </w:rPr>
    </w:lvl>
    <w:lvl w:ilvl="3" w:tplc="9F702566" w:tentative="1">
      <w:start w:val="1"/>
      <w:numFmt w:val="bullet"/>
      <w:lvlText w:val=""/>
      <w:lvlJc w:val="left"/>
      <w:pPr>
        <w:tabs>
          <w:tab w:val="num" w:pos="2880"/>
        </w:tabs>
        <w:ind w:left="2880" w:hanging="360"/>
      </w:pPr>
      <w:rPr>
        <w:rFonts w:ascii="Wingdings" w:hAnsi="Wingdings" w:hint="default"/>
      </w:rPr>
    </w:lvl>
    <w:lvl w:ilvl="4" w:tplc="00D2D866" w:tentative="1">
      <w:start w:val="1"/>
      <w:numFmt w:val="bullet"/>
      <w:lvlText w:val=""/>
      <w:lvlJc w:val="left"/>
      <w:pPr>
        <w:tabs>
          <w:tab w:val="num" w:pos="3600"/>
        </w:tabs>
        <w:ind w:left="3600" w:hanging="360"/>
      </w:pPr>
      <w:rPr>
        <w:rFonts w:ascii="Wingdings" w:hAnsi="Wingdings" w:hint="default"/>
      </w:rPr>
    </w:lvl>
    <w:lvl w:ilvl="5" w:tplc="69D461D0" w:tentative="1">
      <w:start w:val="1"/>
      <w:numFmt w:val="bullet"/>
      <w:lvlText w:val=""/>
      <w:lvlJc w:val="left"/>
      <w:pPr>
        <w:tabs>
          <w:tab w:val="num" w:pos="4320"/>
        </w:tabs>
        <w:ind w:left="4320" w:hanging="360"/>
      </w:pPr>
      <w:rPr>
        <w:rFonts w:ascii="Wingdings" w:hAnsi="Wingdings" w:hint="default"/>
      </w:rPr>
    </w:lvl>
    <w:lvl w:ilvl="6" w:tplc="F76A1E28" w:tentative="1">
      <w:start w:val="1"/>
      <w:numFmt w:val="bullet"/>
      <w:lvlText w:val=""/>
      <w:lvlJc w:val="left"/>
      <w:pPr>
        <w:tabs>
          <w:tab w:val="num" w:pos="5040"/>
        </w:tabs>
        <w:ind w:left="5040" w:hanging="360"/>
      </w:pPr>
      <w:rPr>
        <w:rFonts w:ascii="Wingdings" w:hAnsi="Wingdings" w:hint="default"/>
      </w:rPr>
    </w:lvl>
    <w:lvl w:ilvl="7" w:tplc="414E9A22" w:tentative="1">
      <w:start w:val="1"/>
      <w:numFmt w:val="bullet"/>
      <w:lvlText w:val=""/>
      <w:lvlJc w:val="left"/>
      <w:pPr>
        <w:tabs>
          <w:tab w:val="num" w:pos="5760"/>
        </w:tabs>
        <w:ind w:left="5760" w:hanging="360"/>
      </w:pPr>
      <w:rPr>
        <w:rFonts w:ascii="Wingdings" w:hAnsi="Wingdings" w:hint="default"/>
      </w:rPr>
    </w:lvl>
    <w:lvl w:ilvl="8" w:tplc="8772ACC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662404"/>
    <w:multiLevelType w:val="hybridMultilevel"/>
    <w:tmpl w:val="C9E6FF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41607A"/>
    <w:multiLevelType w:val="hybridMultilevel"/>
    <w:tmpl w:val="C9FC6DE8"/>
    <w:lvl w:ilvl="0" w:tplc="C0E6B5BC">
      <w:start w:val="1"/>
      <w:numFmt w:val="bullet"/>
      <w:lvlText w:val="•"/>
      <w:lvlJc w:val="left"/>
      <w:pPr>
        <w:tabs>
          <w:tab w:val="num" w:pos="720"/>
        </w:tabs>
        <w:ind w:left="720" w:hanging="360"/>
      </w:pPr>
      <w:rPr>
        <w:rFonts w:ascii="Arial" w:hAnsi="Arial" w:hint="default"/>
      </w:rPr>
    </w:lvl>
    <w:lvl w:ilvl="1" w:tplc="80CE0662">
      <w:start w:val="1"/>
      <w:numFmt w:val="bullet"/>
      <w:lvlText w:val="•"/>
      <w:lvlJc w:val="left"/>
      <w:pPr>
        <w:tabs>
          <w:tab w:val="num" w:pos="1440"/>
        </w:tabs>
        <w:ind w:left="1440" w:hanging="360"/>
      </w:pPr>
      <w:rPr>
        <w:rFonts w:ascii="Arial" w:hAnsi="Arial" w:hint="default"/>
      </w:rPr>
    </w:lvl>
    <w:lvl w:ilvl="2" w:tplc="4850A7FA" w:tentative="1">
      <w:start w:val="1"/>
      <w:numFmt w:val="bullet"/>
      <w:lvlText w:val="•"/>
      <w:lvlJc w:val="left"/>
      <w:pPr>
        <w:tabs>
          <w:tab w:val="num" w:pos="2160"/>
        </w:tabs>
        <w:ind w:left="2160" w:hanging="360"/>
      </w:pPr>
      <w:rPr>
        <w:rFonts w:ascii="Arial" w:hAnsi="Arial" w:hint="default"/>
      </w:rPr>
    </w:lvl>
    <w:lvl w:ilvl="3" w:tplc="C3E47460" w:tentative="1">
      <w:start w:val="1"/>
      <w:numFmt w:val="bullet"/>
      <w:lvlText w:val="•"/>
      <w:lvlJc w:val="left"/>
      <w:pPr>
        <w:tabs>
          <w:tab w:val="num" w:pos="2880"/>
        </w:tabs>
        <w:ind w:left="2880" w:hanging="360"/>
      </w:pPr>
      <w:rPr>
        <w:rFonts w:ascii="Arial" w:hAnsi="Arial" w:hint="default"/>
      </w:rPr>
    </w:lvl>
    <w:lvl w:ilvl="4" w:tplc="F656F796" w:tentative="1">
      <w:start w:val="1"/>
      <w:numFmt w:val="bullet"/>
      <w:lvlText w:val="•"/>
      <w:lvlJc w:val="left"/>
      <w:pPr>
        <w:tabs>
          <w:tab w:val="num" w:pos="3600"/>
        </w:tabs>
        <w:ind w:left="3600" w:hanging="360"/>
      </w:pPr>
      <w:rPr>
        <w:rFonts w:ascii="Arial" w:hAnsi="Arial" w:hint="default"/>
      </w:rPr>
    </w:lvl>
    <w:lvl w:ilvl="5" w:tplc="B608C846" w:tentative="1">
      <w:start w:val="1"/>
      <w:numFmt w:val="bullet"/>
      <w:lvlText w:val="•"/>
      <w:lvlJc w:val="left"/>
      <w:pPr>
        <w:tabs>
          <w:tab w:val="num" w:pos="4320"/>
        </w:tabs>
        <w:ind w:left="4320" w:hanging="360"/>
      </w:pPr>
      <w:rPr>
        <w:rFonts w:ascii="Arial" w:hAnsi="Arial" w:hint="default"/>
      </w:rPr>
    </w:lvl>
    <w:lvl w:ilvl="6" w:tplc="9DA06BF2" w:tentative="1">
      <w:start w:val="1"/>
      <w:numFmt w:val="bullet"/>
      <w:lvlText w:val="•"/>
      <w:lvlJc w:val="left"/>
      <w:pPr>
        <w:tabs>
          <w:tab w:val="num" w:pos="5040"/>
        </w:tabs>
        <w:ind w:left="5040" w:hanging="360"/>
      </w:pPr>
      <w:rPr>
        <w:rFonts w:ascii="Arial" w:hAnsi="Arial" w:hint="default"/>
      </w:rPr>
    </w:lvl>
    <w:lvl w:ilvl="7" w:tplc="8CE84C0E" w:tentative="1">
      <w:start w:val="1"/>
      <w:numFmt w:val="bullet"/>
      <w:lvlText w:val="•"/>
      <w:lvlJc w:val="left"/>
      <w:pPr>
        <w:tabs>
          <w:tab w:val="num" w:pos="5760"/>
        </w:tabs>
        <w:ind w:left="5760" w:hanging="360"/>
      </w:pPr>
      <w:rPr>
        <w:rFonts w:ascii="Arial" w:hAnsi="Arial" w:hint="default"/>
      </w:rPr>
    </w:lvl>
    <w:lvl w:ilvl="8" w:tplc="2704138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33E16C9"/>
    <w:multiLevelType w:val="hybridMultilevel"/>
    <w:tmpl w:val="8E2A66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3FA2863"/>
    <w:multiLevelType w:val="hybridMultilevel"/>
    <w:tmpl w:val="3B0E0C0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4"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E482031"/>
    <w:multiLevelType w:val="hybridMultilevel"/>
    <w:tmpl w:val="61F0B1B2"/>
    <w:lvl w:ilvl="0" w:tplc="6FA43F7C">
      <w:start w:val="1"/>
      <w:numFmt w:val="bullet"/>
      <w:lvlText w:val=""/>
      <w:lvlJc w:val="left"/>
      <w:pPr>
        <w:tabs>
          <w:tab w:val="num" w:pos="720"/>
        </w:tabs>
        <w:ind w:left="720" w:hanging="360"/>
      </w:pPr>
      <w:rPr>
        <w:rFonts w:ascii="Symbol" w:hAnsi="Symbol" w:hint="default"/>
      </w:rPr>
    </w:lvl>
    <w:lvl w:ilvl="1" w:tplc="01F08DA6">
      <w:numFmt w:val="bullet"/>
      <w:lvlText w:val="o"/>
      <w:lvlJc w:val="left"/>
      <w:pPr>
        <w:tabs>
          <w:tab w:val="num" w:pos="1440"/>
        </w:tabs>
        <w:ind w:left="1440" w:hanging="360"/>
      </w:pPr>
      <w:rPr>
        <w:rFonts w:ascii="Courier New" w:hAnsi="Courier New" w:hint="default"/>
      </w:rPr>
    </w:lvl>
    <w:lvl w:ilvl="2" w:tplc="9B28D876" w:tentative="1">
      <w:start w:val="1"/>
      <w:numFmt w:val="bullet"/>
      <w:lvlText w:val=""/>
      <w:lvlJc w:val="left"/>
      <w:pPr>
        <w:tabs>
          <w:tab w:val="num" w:pos="2160"/>
        </w:tabs>
        <w:ind w:left="2160" w:hanging="360"/>
      </w:pPr>
      <w:rPr>
        <w:rFonts w:ascii="Symbol" w:hAnsi="Symbol" w:hint="default"/>
      </w:rPr>
    </w:lvl>
    <w:lvl w:ilvl="3" w:tplc="A99664C6" w:tentative="1">
      <w:start w:val="1"/>
      <w:numFmt w:val="bullet"/>
      <w:lvlText w:val=""/>
      <w:lvlJc w:val="left"/>
      <w:pPr>
        <w:tabs>
          <w:tab w:val="num" w:pos="2880"/>
        </w:tabs>
        <w:ind w:left="2880" w:hanging="360"/>
      </w:pPr>
      <w:rPr>
        <w:rFonts w:ascii="Symbol" w:hAnsi="Symbol" w:hint="default"/>
      </w:rPr>
    </w:lvl>
    <w:lvl w:ilvl="4" w:tplc="65AE4D0A" w:tentative="1">
      <w:start w:val="1"/>
      <w:numFmt w:val="bullet"/>
      <w:lvlText w:val=""/>
      <w:lvlJc w:val="left"/>
      <w:pPr>
        <w:tabs>
          <w:tab w:val="num" w:pos="3600"/>
        </w:tabs>
        <w:ind w:left="3600" w:hanging="360"/>
      </w:pPr>
      <w:rPr>
        <w:rFonts w:ascii="Symbol" w:hAnsi="Symbol" w:hint="default"/>
      </w:rPr>
    </w:lvl>
    <w:lvl w:ilvl="5" w:tplc="FDDA3ECC" w:tentative="1">
      <w:start w:val="1"/>
      <w:numFmt w:val="bullet"/>
      <w:lvlText w:val=""/>
      <w:lvlJc w:val="left"/>
      <w:pPr>
        <w:tabs>
          <w:tab w:val="num" w:pos="4320"/>
        </w:tabs>
        <w:ind w:left="4320" w:hanging="360"/>
      </w:pPr>
      <w:rPr>
        <w:rFonts w:ascii="Symbol" w:hAnsi="Symbol" w:hint="default"/>
      </w:rPr>
    </w:lvl>
    <w:lvl w:ilvl="6" w:tplc="84DED5A6" w:tentative="1">
      <w:start w:val="1"/>
      <w:numFmt w:val="bullet"/>
      <w:lvlText w:val=""/>
      <w:lvlJc w:val="left"/>
      <w:pPr>
        <w:tabs>
          <w:tab w:val="num" w:pos="5040"/>
        </w:tabs>
        <w:ind w:left="5040" w:hanging="360"/>
      </w:pPr>
      <w:rPr>
        <w:rFonts w:ascii="Symbol" w:hAnsi="Symbol" w:hint="default"/>
      </w:rPr>
    </w:lvl>
    <w:lvl w:ilvl="7" w:tplc="FC7CD67A" w:tentative="1">
      <w:start w:val="1"/>
      <w:numFmt w:val="bullet"/>
      <w:lvlText w:val=""/>
      <w:lvlJc w:val="left"/>
      <w:pPr>
        <w:tabs>
          <w:tab w:val="num" w:pos="5760"/>
        </w:tabs>
        <w:ind w:left="5760" w:hanging="360"/>
      </w:pPr>
      <w:rPr>
        <w:rFonts w:ascii="Symbol" w:hAnsi="Symbol" w:hint="default"/>
      </w:rPr>
    </w:lvl>
    <w:lvl w:ilvl="8" w:tplc="A768AB6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AC3A57"/>
    <w:multiLevelType w:val="hybridMultilevel"/>
    <w:tmpl w:val="B952335C"/>
    <w:lvl w:ilvl="0" w:tplc="C49C4B92">
      <w:start w:val="1"/>
      <w:numFmt w:val="bullet"/>
      <w:lvlText w:val="•"/>
      <w:lvlJc w:val="left"/>
      <w:pPr>
        <w:tabs>
          <w:tab w:val="num" w:pos="720"/>
        </w:tabs>
        <w:ind w:left="720" w:hanging="360"/>
      </w:pPr>
      <w:rPr>
        <w:rFonts w:ascii="Arial" w:hAnsi="Arial" w:hint="default"/>
      </w:rPr>
    </w:lvl>
    <w:lvl w:ilvl="1" w:tplc="B48CFCEE">
      <w:start w:val="1"/>
      <w:numFmt w:val="bullet"/>
      <w:lvlText w:val="•"/>
      <w:lvlJc w:val="left"/>
      <w:pPr>
        <w:tabs>
          <w:tab w:val="num" w:pos="1440"/>
        </w:tabs>
        <w:ind w:left="1440" w:hanging="360"/>
      </w:pPr>
      <w:rPr>
        <w:rFonts w:ascii="Arial" w:hAnsi="Arial" w:hint="default"/>
      </w:rPr>
    </w:lvl>
    <w:lvl w:ilvl="2" w:tplc="C0AE8036" w:tentative="1">
      <w:start w:val="1"/>
      <w:numFmt w:val="bullet"/>
      <w:lvlText w:val="•"/>
      <w:lvlJc w:val="left"/>
      <w:pPr>
        <w:tabs>
          <w:tab w:val="num" w:pos="2160"/>
        </w:tabs>
        <w:ind w:left="2160" w:hanging="360"/>
      </w:pPr>
      <w:rPr>
        <w:rFonts w:ascii="Arial" w:hAnsi="Arial" w:hint="default"/>
      </w:rPr>
    </w:lvl>
    <w:lvl w:ilvl="3" w:tplc="FF563516" w:tentative="1">
      <w:start w:val="1"/>
      <w:numFmt w:val="bullet"/>
      <w:lvlText w:val="•"/>
      <w:lvlJc w:val="left"/>
      <w:pPr>
        <w:tabs>
          <w:tab w:val="num" w:pos="2880"/>
        </w:tabs>
        <w:ind w:left="2880" w:hanging="360"/>
      </w:pPr>
      <w:rPr>
        <w:rFonts w:ascii="Arial" w:hAnsi="Arial" w:hint="default"/>
      </w:rPr>
    </w:lvl>
    <w:lvl w:ilvl="4" w:tplc="FABCC29C" w:tentative="1">
      <w:start w:val="1"/>
      <w:numFmt w:val="bullet"/>
      <w:lvlText w:val="•"/>
      <w:lvlJc w:val="left"/>
      <w:pPr>
        <w:tabs>
          <w:tab w:val="num" w:pos="3600"/>
        </w:tabs>
        <w:ind w:left="3600" w:hanging="360"/>
      </w:pPr>
      <w:rPr>
        <w:rFonts w:ascii="Arial" w:hAnsi="Arial" w:hint="default"/>
      </w:rPr>
    </w:lvl>
    <w:lvl w:ilvl="5" w:tplc="6714008A" w:tentative="1">
      <w:start w:val="1"/>
      <w:numFmt w:val="bullet"/>
      <w:lvlText w:val="•"/>
      <w:lvlJc w:val="left"/>
      <w:pPr>
        <w:tabs>
          <w:tab w:val="num" w:pos="4320"/>
        </w:tabs>
        <w:ind w:left="4320" w:hanging="360"/>
      </w:pPr>
      <w:rPr>
        <w:rFonts w:ascii="Arial" w:hAnsi="Arial" w:hint="default"/>
      </w:rPr>
    </w:lvl>
    <w:lvl w:ilvl="6" w:tplc="0152097A" w:tentative="1">
      <w:start w:val="1"/>
      <w:numFmt w:val="bullet"/>
      <w:lvlText w:val="•"/>
      <w:lvlJc w:val="left"/>
      <w:pPr>
        <w:tabs>
          <w:tab w:val="num" w:pos="5040"/>
        </w:tabs>
        <w:ind w:left="5040" w:hanging="360"/>
      </w:pPr>
      <w:rPr>
        <w:rFonts w:ascii="Arial" w:hAnsi="Arial" w:hint="default"/>
      </w:rPr>
    </w:lvl>
    <w:lvl w:ilvl="7" w:tplc="E830F94E" w:tentative="1">
      <w:start w:val="1"/>
      <w:numFmt w:val="bullet"/>
      <w:lvlText w:val="•"/>
      <w:lvlJc w:val="left"/>
      <w:pPr>
        <w:tabs>
          <w:tab w:val="num" w:pos="5760"/>
        </w:tabs>
        <w:ind w:left="5760" w:hanging="360"/>
      </w:pPr>
      <w:rPr>
        <w:rFonts w:ascii="Arial" w:hAnsi="Arial" w:hint="default"/>
      </w:rPr>
    </w:lvl>
    <w:lvl w:ilvl="8" w:tplc="C8C6F7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50E656E"/>
    <w:multiLevelType w:val="hybridMultilevel"/>
    <w:tmpl w:val="0862D198"/>
    <w:lvl w:ilvl="0" w:tplc="513A9776">
      <w:start w:val="1"/>
      <w:numFmt w:val="bullet"/>
      <w:lvlText w:val=""/>
      <w:lvlJc w:val="left"/>
      <w:pPr>
        <w:tabs>
          <w:tab w:val="num" w:pos="720"/>
        </w:tabs>
        <w:ind w:left="720" w:hanging="360"/>
      </w:pPr>
      <w:rPr>
        <w:rFonts w:ascii="Symbol" w:hAnsi="Symbol" w:hint="default"/>
      </w:rPr>
    </w:lvl>
    <w:lvl w:ilvl="1" w:tplc="3604AD94">
      <w:numFmt w:val="bullet"/>
      <w:lvlText w:val="o"/>
      <w:lvlJc w:val="left"/>
      <w:pPr>
        <w:tabs>
          <w:tab w:val="num" w:pos="1440"/>
        </w:tabs>
        <w:ind w:left="1440" w:hanging="360"/>
      </w:pPr>
      <w:rPr>
        <w:rFonts w:ascii="Courier New" w:hAnsi="Courier New" w:hint="default"/>
      </w:rPr>
    </w:lvl>
    <w:lvl w:ilvl="2" w:tplc="A6FCACD6" w:tentative="1">
      <w:start w:val="1"/>
      <w:numFmt w:val="bullet"/>
      <w:lvlText w:val=""/>
      <w:lvlJc w:val="left"/>
      <w:pPr>
        <w:tabs>
          <w:tab w:val="num" w:pos="2160"/>
        </w:tabs>
        <w:ind w:left="2160" w:hanging="360"/>
      </w:pPr>
      <w:rPr>
        <w:rFonts w:ascii="Symbol" w:hAnsi="Symbol" w:hint="default"/>
      </w:rPr>
    </w:lvl>
    <w:lvl w:ilvl="3" w:tplc="084A505A" w:tentative="1">
      <w:start w:val="1"/>
      <w:numFmt w:val="bullet"/>
      <w:lvlText w:val=""/>
      <w:lvlJc w:val="left"/>
      <w:pPr>
        <w:tabs>
          <w:tab w:val="num" w:pos="2880"/>
        </w:tabs>
        <w:ind w:left="2880" w:hanging="360"/>
      </w:pPr>
      <w:rPr>
        <w:rFonts w:ascii="Symbol" w:hAnsi="Symbol" w:hint="default"/>
      </w:rPr>
    </w:lvl>
    <w:lvl w:ilvl="4" w:tplc="13841F64" w:tentative="1">
      <w:start w:val="1"/>
      <w:numFmt w:val="bullet"/>
      <w:lvlText w:val=""/>
      <w:lvlJc w:val="left"/>
      <w:pPr>
        <w:tabs>
          <w:tab w:val="num" w:pos="3600"/>
        </w:tabs>
        <w:ind w:left="3600" w:hanging="360"/>
      </w:pPr>
      <w:rPr>
        <w:rFonts w:ascii="Symbol" w:hAnsi="Symbol" w:hint="default"/>
      </w:rPr>
    </w:lvl>
    <w:lvl w:ilvl="5" w:tplc="A0EADA60" w:tentative="1">
      <w:start w:val="1"/>
      <w:numFmt w:val="bullet"/>
      <w:lvlText w:val=""/>
      <w:lvlJc w:val="left"/>
      <w:pPr>
        <w:tabs>
          <w:tab w:val="num" w:pos="4320"/>
        </w:tabs>
        <w:ind w:left="4320" w:hanging="360"/>
      </w:pPr>
      <w:rPr>
        <w:rFonts w:ascii="Symbol" w:hAnsi="Symbol" w:hint="default"/>
      </w:rPr>
    </w:lvl>
    <w:lvl w:ilvl="6" w:tplc="21A8A93E" w:tentative="1">
      <w:start w:val="1"/>
      <w:numFmt w:val="bullet"/>
      <w:lvlText w:val=""/>
      <w:lvlJc w:val="left"/>
      <w:pPr>
        <w:tabs>
          <w:tab w:val="num" w:pos="5040"/>
        </w:tabs>
        <w:ind w:left="5040" w:hanging="360"/>
      </w:pPr>
      <w:rPr>
        <w:rFonts w:ascii="Symbol" w:hAnsi="Symbol" w:hint="default"/>
      </w:rPr>
    </w:lvl>
    <w:lvl w:ilvl="7" w:tplc="23084F5C" w:tentative="1">
      <w:start w:val="1"/>
      <w:numFmt w:val="bullet"/>
      <w:lvlText w:val=""/>
      <w:lvlJc w:val="left"/>
      <w:pPr>
        <w:tabs>
          <w:tab w:val="num" w:pos="5760"/>
        </w:tabs>
        <w:ind w:left="5760" w:hanging="360"/>
      </w:pPr>
      <w:rPr>
        <w:rFonts w:ascii="Symbol" w:hAnsi="Symbol" w:hint="default"/>
      </w:rPr>
    </w:lvl>
    <w:lvl w:ilvl="8" w:tplc="06DECBD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4A4AA1"/>
    <w:multiLevelType w:val="hybridMultilevel"/>
    <w:tmpl w:val="735E38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1D0D08"/>
    <w:multiLevelType w:val="hybridMultilevel"/>
    <w:tmpl w:val="3DDEB6C8"/>
    <w:lvl w:ilvl="0" w:tplc="883E3EF0">
      <w:start w:val="1"/>
      <w:numFmt w:val="bullet"/>
      <w:lvlText w:val="o"/>
      <w:lvlJc w:val="left"/>
      <w:pPr>
        <w:tabs>
          <w:tab w:val="num" w:pos="720"/>
        </w:tabs>
        <w:ind w:left="720" w:hanging="360"/>
      </w:pPr>
      <w:rPr>
        <w:rFonts w:ascii="Courier New" w:hAnsi="Courier New" w:hint="default"/>
      </w:rPr>
    </w:lvl>
    <w:lvl w:ilvl="1" w:tplc="D542D566">
      <w:start w:val="1"/>
      <w:numFmt w:val="bullet"/>
      <w:lvlText w:val="o"/>
      <w:lvlJc w:val="left"/>
      <w:pPr>
        <w:tabs>
          <w:tab w:val="num" w:pos="1440"/>
        </w:tabs>
        <w:ind w:left="1440" w:hanging="360"/>
      </w:pPr>
      <w:rPr>
        <w:rFonts w:ascii="Courier New" w:hAnsi="Courier New" w:hint="default"/>
      </w:rPr>
    </w:lvl>
    <w:lvl w:ilvl="2" w:tplc="3C78582A" w:tentative="1">
      <w:start w:val="1"/>
      <w:numFmt w:val="bullet"/>
      <w:lvlText w:val="o"/>
      <w:lvlJc w:val="left"/>
      <w:pPr>
        <w:tabs>
          <w:tab w:val="num" w:pos="2160"/>
        </w:tabs>
        <w:ind w:left="2160" w:hanging="360"/>
      </w:pPr>
      <w:rPr>
        <w:rFonts w:ascii="Courier New" w:hAnsi="Courier New" w:hint="default"/>
      </w:rPr>
    </w:lvl>
    <w:lvl w:ilvl="3" w:tplc="D6B8DC3C" w:tentative="1">
      <w:start w:val="1"/>
      <w:numFmt w:val="bullet"/>
      <w:lvlText w:val="o"/>
      <w:lvlJc w:val="left"/>
      <w:pPr>
        <w:tabs>
          <w:tab w:val="num" w:pos="2880"/>
        </w:tabs>
        <w:ind w:left="2880" w:hanging="360"/>
      </w:pPr>
      <w:rPr>
        <w:rFonts w:ascii="Courier New" w:hAnsi="Courier New" w:hint="default"/>
      </w:rPr>
    </w:lvl>
    <w:lvl w:ilvl="4" w:tplc="A9FE06B4" w:tentative="1">
      <w:start w:val="1"/>
      <w:numFmt w:val="bullet"/>
      <w:lvlText w:val="o"/>
      <w:lvlJc w:val="left"/>
      <w:pPr>
        <w:tabs>
          <w:tab w:val="num" w:pos="3600"/>
        </w:tabs>
        <w:ind w:left="3600" w:hanging="360"/>
      </w:pPr>
      <w:rPr>
        <w:rFonts w:ascii="Courier New" w:hAnsi="Courier New" w:hint="default"/>
      </w:rPr>
    </w:lvl>
    <w:lvl w:ilvl="5" w:tplc="798693EE" w:tentative="1">
      <w:start w:val="1"/>
      <w:numFmt w:val="bullet"/>
      <w:lvlText w:val="o"/>
      <w:lvlJc w:val="left"/>
      <w:pPr>
        <w:tabs>
          <w:tab w:val="num" w:pos="4320"/>
        </w:tabs>
        <w:ind w:left="4320" w:hanging="360"/>
      </w:pPr>
      <w:rPr>
        <w:rFonts w:ascii="Courier New" w:hAnsi="Courier New" w:hint="default"/>
      </w:rPr>
    </w:lvl>
    <w:lvl w:ilvl="6" w:tplc="B89CC504" w:tentative="1">
      <w:start w:val="1"/>
      <w:numFmt w:val="bullet"/>
      <w:lvlText w:val="o"/>
      <w:lvlJc w:val="left"/>
      <w:pPr>
        <w:tabs>
          <w:tab w:val="num" w:pos="5040"/>
        </w:tabs>
        <w:ind w:left="5040" w:hanging="360"/>
      </w:pPr>
      <w:rPr>
        <w:rFonts w:ascii="Courier New" w:hAnsi="Courier New" w:hint="default"/>
      </w:rPr>
    </w:lvl>
    <w:lvl w:ilvl="7" w:tplc="A540227A" w:tentative="1">
      <w:start w:val="1"/>
      <w:numFmt w:val="bullet"/>
      <w:lvlText w:val="o"/>
      <w:lvlJc w:val="left"/>
      <w:pPr>
        <w:tabs>
          <w:tab w:val="num" w:pos="5760"/>
        </w:tabs>
        <w:ind w:left="5760" w:hanging="360"/>
      </w:pPr>
      <w:rPr>
        <w:rFonts w:ascii="Courier New" w:hAnsi="Courier New" w:hint="default"/>
      </w:rPr>
    </w:lvl>
    <w:lvl w:ilvl="8" w:tplc="1676EB80" w:tentative="1">
      <w:start w:val="1"/>
      <w:numFmt w:val="bullet"/>
      <w:lvlText w:val="o"/>
      <w:lvlJc w:val="left"/>
      <w:pPr>
        <w:tabs>
          <w:tab w:val="num" w:pos="6480"/>
        </w:tabs>
        <w:ind w:left="6480" w:hanging="360"/>
      </w:pPr>
      <w:rPr>
        <w:rFonts w:ascii="Courier New" w:hAnsi="Courier New" w:hint="default"/>
      </w:rPr>
    </w:lvl>
  </w:abstractNum>
  <w:num w:numId="1" w16cid:durableId="69813188">
    <w:abstractNumId w:val="22"/>
  </w:num>
  <w:num w:numId="2" w16cid:durableId="1922837493">
    <w:abstractNumId w:val="16"/>
  </w:num>
  <w:num w:numId="3" w16cid:durableId="1996493083">
    <w:abstractNumId w:val="0"/>
  </w:num>
  <w:num w:numId="4" w16cid:durableId="282807018">
    <w:abstractNumId w:val="25"/>
  </w:num>
  <w:num w:numId="5" w16cid:durableId="826438824">
    <w:abstractNumId w:val="26"/>
  </w:num>
  <w:num w:numId="6" w16cid:durableId="10954744">
    <w:abstractNumId w:val="29"/>
  </w:num>
  <w:num w:numId="7" w16cid:durableId="183830960">
    <w:abstractNumId w:val="6"/>
  </w:num>
  <w:num w:numId="8" w16cid:durableId="1606114056">
    <w:abstractNumId w:val="8"/>
  </w:num>
  <w:num w:numId="9" w16cid:durableId="2129543684">
    <w:abstractNumId w:val="2"/>
  </w:num>
  <w:num w:numId="10" w16cid:durableId="1458717335">
    <w:abstractNumId w:val="39"/>
  </w:num>
  <w:num w:numId="11" w16cid:durableId="1670518138">
    <w:abstractNumId w:val="14"/>
  </w:num>
  <w:num w:numId="12" w16cid:durableId="350379046">
    <w:abstractNumId w:val="36"/>
  </w:num>
  <w:num w:numId="13" w16cid:durableId="122043147">
    <w:abstractNumId w:val="28"/>
  </w:num>
  <w:num w:numId="14" w16cid:durableId="1344628431">
    <w:abstractNumId w:val="31"/>
  </w:num>
  <w:num w:numId="15" w16cid:durableId="1170023414">
    <w:abstractNumId w:val="33"/>
  </w:num>
  <w:num w:numId="16" w16cid:durableId="1633634077">
    <w:abstractNumId w:val="34"/>
  </w:num>
  <w:num w:numId="17" w16cid:durableId="866679861">
    <w:abstractNumId w:val="37"/>
  </w:num>
  <w:num w:numId="18" w16cid:durableId="1046642493">
    <w:abstractNumId w:val="35"/>
  </w:num>
  <w:num w:numId="19" w16cid:durableId="71589123">
    <w:abstractNumId w:val="18"/>
  </w:num>
  <w:num w:numId="20" w16cid:durableId="2033262331">
    <w:abstractNumId w:val="12"/>
  </w:num>
  <w:num w:numId="21" w16cid:durableId="1237324339">
    <w:abstractNumId w:val="21"/>
  </w:num>
  <w:num w:numId="22" w16cid:durableId="2002081210">
    <w:abstractNumId w:val="20"/>
  </w:num>
  <w:num w:numId="23" w16cid:durableId="1789273111">
    <w:abstractNumId w:val="17"/>
  </w:num>
  <w:num w:numId="24" w16cid:durableId="244386526">
    <w:abstractNumId w:val="42"/>
  </w:num>
  <w:num w:numId="25" w16cid:durableId="838927400">
    <w:abstractNumId w:val="11"/>
  </w:num>
  <w:num w:numId="26" w16cid:durableId="393046457">
    <w:abstractNumId w:val="3"/>
  </w:num>
  <w:num w:numId="27" w16cid:durableId="1305507033">
    <w:abstractNumId w:val="23"/>
  </w:num>
  <w:num w:numId="28" w16cid:durableId="510488064">
    <w:abstractNumId w:val="19"/>
  </w:num>
  <w:num w:numId="29" w16cid:durableId="393814896">
    <w:abstractNumId w:val="15"/>
  </w:num>
  <w:num w:numId="30" w16cid:durableId="560335186">
    <w:abstractNumId w:val="24"/>
  </w:num>
  <w:num w:numId="31" w16cid:durableId="1470707023">
    <w:abstractNumId w:val="32"/>
  </w:num>
  <w:num w:numId="32" w16cid:durableId="803348722">
    <w:abstractNumId w:val="9"/>
  </w:num>
  <w:num w:numId="33" w16cid:durableId="147864761">
    <w:abstractNumId w:val="28"/>
  </w:num>
  <w:num w:numId="34" w16cid:durableId="819267346">
    <w:abstractNumId w:val="30"/>
  </w:num>
  <w:num w:numId="35" w16cid:durableId="329793141">
    <w:abstractNumId w:val="41"/>
  </w:num>
  <w:num w:numId="36" w16cid:durableId="690646750">
    <w:abstractNumId w:val="13"/>
  </w:num>
  <w:num w:numId="37" w16cid:durableId="592277767">
    <w:abstractNumId w:val="7"/>
  </w:num>
  <w:num w:numId="38" w16cid:durableId="1515610160">
    <w:abstractNumId w:val="40"/>
  </w:num>
  <w:num w:numId="39" w16cid:durableId="649675812">
    <w:abstractNumId w:val="10"/>
  </w:num>
  <w:num w:numId="40" w16cid:durableId="1310331654">
    <w:abstractNumId w:val="4"/>
  </w:num>
  <w:num w:numId="41" w16cid:durableId="899949842">
    <w:abstractNumId w:val="5"/>
  </w:num>
  <w:num w:numId="42" w16cid:durableId="1063680731">
    <w:abstractNumId w:val="27"/>
  </w:num>
  <w:num w:numId="43" w16cid:durableId="780418699">
    <w:abstractNumId w:val="38"/>
  </w:num>
  <w:num w:numId="44" w16cid:durableId="2063823981">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400B"/>
    <w:rsid w:val="00004CAE"/>
    <w:rsid w:val="00005629"/>
    <w:rsid w:val="0000564C"/>
    <w:rsid w:val="00006446"/>
    <w:rsid w:val="00006896"/>
    <w:rsid w:val="00006BD7"/>
    <w:rsid w:val="000077AF"/>
    <w:rsid w:val="00007CDC"/>
    <w:rsid w:val="00010FE5"/>
    <w:rsid w:val="00011B28"/>
    <w:rsid w:val="000158D7"/>
    <w:rsid w:val="00015D15"/>
    <w:rsid w:val="00015F35"/>
    <w:rsid w:val="00016A86"/>
    <w:rsid w:val="00017C67"/>
    <w:rsid w:val="00017CCA"/>
    <w:rsid w:val="00023837"/>
    <w:rsid w:val="00024277"/>
    <w:rsid w:val="0002564D"/>
    <w:rsid w:val="00025ECA"/>
    <w:rsid w:val="000267BE"/>
    <w:rsid w:val="00026F1A"/>
    <w:rsid w:val="00030594"/>
    <w:rsid w:val="0003171C"/>
    <w:rsid w:val="00032344"/>
    <w:rsid w:val="000325B8"/>
    <w:rsid w:val="00033248"/>
    <w:rsid w:val="00034C15"/>
    <w:rsid w:val="00036BA1"/>
    <w:rsid w:val="000422E2"/>
    <w:rsid w:val="00042F22"/>
    <w:rsid w:val="000430BA"/>
    <w:rsid w:val="000444EF"/>
    <w:rsid w:val="00044703"/>
    <w:rsid w:val="00044B53"/>
    <w:rsid w:val="00052A07"/>
    <w:rsid w:val="000534E3"/>
    <w:rsid w:val="0005606A"/>
    <w:rsid w:val="0005633D"/>
    <w:rsid w:val="00057117"/>
    <w:rsid w:val="000616E7"/>
    <w:rsid w:val="000634F5"/>
    <w:rsid w:val="0006457C"/>
    <w:rsid w:val="0006487E"/>
    <w:rsid w:val="0006597D"/>
    <w:rsid w:val="00065E1A"/>
    <w:rsid w:val="00066C35"/>
    <w:rsid w:val="000709B2"/>
    <w:rsid w:val="00070DBC"/>
    <w:rsid w:val="00077588"/>
    <w:rsid w:val="00077BFF"/>
    <w:rsid w:val="00077E5F"/>
    <w:rsid w:val="0008036A"/>
    <w:rsid w:val="00081402"/>
    <w:rsid w:val="00081AE6"/>
    <w:rsid w:val="00081B18"/>
    <w:rsid w:val="00082A69"/>
    <w:rsid w:val="00084072"/>
    <w:rsid w:val="000840A2"/>
    <w:rsid w:val="0008556B"/>
    <w:rsid w:val="000855EB"/>
    <w:rsid w:val="00085B52"/>
    <w:rsid w:val="000860D3"/>
    <w:rsid w:val="000866F2"/>
    <w:rsid w:val="00087250"/>
    <w:rsid w:val="0009009F"/>
    <w:rsid w:val="00090A87"/>
    <w:rsid w:val="00090F54"/>
    <w:rsid w:val="00091557"/>
    <w:rsid w:val="000924C1"/>
    <w:rsid w:val="000924F0"/>
    <w:rsid w:val="00093474"/>
    <w:rsid w:val="0009483F"/>
    <w:rsid w:val="0009510F"/>
    <w:rsid w:val="00095A99"/>
    <w:rsid w:val="00097AC4"/>
    <w:rsid w:val="000A1B7B"/>
    <w:rsid w:val="000A3F3F"/>
    <w:rsid w:val="000A56F2"/>
    <w:rsid w:val="000A7AF4"/>
    <w:rsid w:val="000B03B3"/>
    <w:rsid w:val="000B2719"/>
    <w:rsid w:val="000B3A8F"/>
    <w:rsid w:val="000B4AB9"/>
    <w:rsid w:val="000B58C3"/>
    <w:rsid w:val="000B61E9"/>
    <w:rsid w:val="000C165A"/>
    <w:rsid w:val="000C2E19"/>
    <w:rsid w:val="000C4D0D"/>
    <w:rsid w:val="000C52DA"/>
    <w:rsid w:val="000D0D07"/>
    <w:rsid w:val="000D4797"/>
    <w:rsid w:val="000D7B76"/>
    <w:rsid w:val="000E0527"/>
    <w:rsid w:val="000E1E92"/>
    <w:rsid w:val="000E49E1"/>
    <w:rsid w:val="000E7572"/>
    <w:rsid w:val="000F06D6"/>
    <w:rsid w:val="000F0BFD"/>
    <w:rsid w:val="000F0EB1"/>
    <w:rsid w:val="000F1106"/>
    <w:rsid w:val="000F3BE9"/>
    <w:rsid w:val="000F3F6C"/>
    <w:rsid w:val="000F4245"/>
    <w:rsid w:val="000F6DF3"/>
    <w:rsid w:val="000F6F89"/>
    <w:rsid w:val="000F7A60"/>
    <w:rsid w:val="001005FF"/>
    <w:rsid w:val="00104206"/>
    <w:rsid w:val="001062FB"/>
    <w:rsid w:val="001063E6"/>
    <w:rsid w:val="00106EDA"/>
    <w:rsid w:val="00111B6D"/>
    <w:rsid w:val="001120AD"/>
    <w:rsid w:val="00112D0E"/>
    <w:rsid w:val="00113CF4"/>
    <w:rsid w:val="00114841"/>
    <w:rsid w:val="001153EA"/>
    <w:rsid w:val="00115643"/>
    <w:rsid w:val="001166D1"/>
    <w:rsid w:val="00116765"/>
    <w:rsid w:val="001219F5"/>
    <w:rsid w:val="00121A20"/>
    <w:rsid w:val="0012377F"/>
    <w:rsid w:val="00124314"/>
    <w:rsid w:val="00126B4A"/>
    <w:rsid w:val="00127219"/>
    <w:rsid w:val="00132FD0"/>
    <w:rsid w:val="001344C0"/>
    <w:rsid w:val="001346FA"/>
    <w:rsid w:val="00135252"/>
    <w:rsid w:val="00137AB5"/>
    <w:rsid w:val="00137F0B"/>
    <w:rsid w:val="00143BE7"/>
    <w:rsid w:val="001473FB"/>
    <w:rsid w:val="0015134A"/>
    <w:rsid w:val="001513C0"/>
    <w:rsid w:val="00151E23"/>
    <w:rsid w:val="001526E0"/>
    <w:rsid w:val="001535F0"/>
    <w:rsid w:val="001551B5"/>
    <w:rsid w:val="00155A47"/>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341A"/>
    <w:rsid w:val="0019729D"/>
    <w:rsid w:val="00197DF9"/>
    <w:rsid w:val="001A042A"/>
    <w:rsid w:val="001A1987"/>
    <w:rsid w:val="001A2564"/>
    <w:rsid w:val="001A6173"/>
    <w:rsid w:val="001A6CBA"/>
    <w:rsid w:val="001B0D97"/>
    <w:rsid w:val="001B2E19"/>
    <w:rsid w:val="001B55CF"/>
    <w:rsid w:val="001B5A5D"/>
    <w:rsid w:val="001C1CE5"/>
    <w:rsid w:val="001C3D2A"/>
    <w:rsid w:val="001C42BE"/>
    <w:rsid w:val="001D51BA"/>
    <w:rsid w:val="001D53E7"/>
    <w:rsid w:val="001D54BB"/>
    <w:rsid w:val="001D6342"/>
    <w:rsid w:val="001D6A3A"/>
    <w:rsid w:val="001D6D53"/>
    <w:rsid w:val="001D77D8"/>
    <w:rsid w:val="001E32C0"/>
    <w:rsid w:val="001E58E2"/>
    <w:rsid w:val="001E7AED"/>
    <w:rsid w:val="001F19DC"/>
    <w:rsid w:val="001F3916"/>
    <w:rsid w:val="001F548C"/>
    <w:rsid w:val="001F54C5"/>
    <w:rsid w:val="001F662C"/>
    <w:rsid w:val="001F7074"/>
    <w:rsid w:val="00200490"/>
    <w:rsid w:val="00201823"/>
    <w:rsid w:val="00201F3A"/>
    <w:rsid w:val="00203F96"/>
    <w:rsid w:val="00205C4E"/>
    <w:rsid w:val="00206904"/>
    <w:rsid w:val="002069B2"/>
    <w:rsid w:val="00207FA3"/>
    <w:rsid w:val="00210548"/>
    <w:rsid w:val="002135C5"/>
    <w:rsid w:val="00214DA8"/>
    <w:rsid w:val="00215423"/>
    <w:rsid w:val="00215697"/>
    <w:rsid w:val="002158FA"/>
    <w:rsid w:val="00217D80"/>
    <w:rsid w:val="00220600"/>
    <w:rsid w:val="002224DB"/>
    <w:rsid w:val="00223FCB"/>
    <w:rsid w:val="002252C3"/>
    <w:rsid w:val="00225C54"/>
    <w:rsid w:val="00230765"/>
    <w:rsid w:val="00230D18"/>
    <w:rsid w:val="002319E4"/>
    <w:rsid w:val="0023248F"/>
    <w:rsid w:val="00235632"/>
    <w:rsid w:val="00235872"/>
    <w:rsid w:val="0023666B"/>
    <w:rsid w:val="00241559"/>
    <w:rsid w:val="002431DA"/>
    <w:rsid w:val="002435B3"/>
    <w:rsid w:val="002458EB"/>
    <w:rsid w:val="00245C3B"/>
    <w:rsid w:val="002500C8"/>
    <w:rsid w:val="00252FD7"/>
    <w:rsid w:val="00254C5B"/>
    <w:rsid w:val="00256581"/>
    <w:rsid w:val="00256990"/>
    <w:rsid w:val="00257543"/>
    <w:rsid w:val="002603A8"/>
    <w:rsid w:val="002617E7"/>
    <w:rsid w:val="0026346A"/>
    <w:rsid w:val="00264228"/>
    <w:rsid w:val="00264334"/>
    <w:rsid w:val="0026473E"/>
    <w:rsid w:val="00264D9F"/>
    <w:rsid w:val="00266214"/>
    <w:rsid w:val="0026686E"/>
    <w:rsid w:val="00267354"/>
    <w:rsid w:val="00267C83"/>
    <w:rsid w:val="0027144F"/>
    <w:rsid w:val="00271813"/>
    <w:rsid w:val="00271EF0"/>
    <w:rsid w:val="00271F3A"/>
    <w:rsid w:val="0027222C"/>
    <w:rsid w:val="00273278"/>
    <w:rsid w:val="002737F4"/>
    <w:rsid w:val="0027664B"/>
    <w:rsid w:val="00277B9E"/>
    <w:rsid w:val="002805F5"/>
    <w:rsid w:val="00280751"/>
    <w:rsid w:val="0028280A"/>
    <w:rsid w:val="00285B2D"/>
    <w:rsid w:val="00286ACD"/>
    <w:rsid w:val="00287838"/>
    <w:rsid w:val="002907B5"/>
    <w:rsid w:val="002911CE"/>
    <w:rsid w:val="00292EB7"/>
    <w:rsid w:val="002933F0"/>
    <w:rsid w:val="002938F4"/>
    <w:rsid w:val="00296227"/>
    <w:rsid w:val="00296F44"/>
    <w:rsid w:val="0029777D"/>
    <w:rsid w:val="002A055E"/>
    <w:rsid w:val="002A1CDB"/>
    <w:rsid w:val="002A1D4E"/>
    <w:rsid w:val="002A2869"/>
    <w:rsid w:val="002A3901"/>
    <w:rsid w:val="002A408E"/>
    <w:rsid w:val="002A578E"/>
    <w:rsid w:val="002A7A98"/>
    <w:rsid w:val="002B0E00"/>
    <w:rsid w:val="002B24D6"/>
    <w:rsid w:val="002B279A"/>
    <w:rsid w:val="002B4EBC"/>
    <w:rsid w:val="002B536C"/>
    <w:rsid w:val="002B68FB"/>
    <w:rsid w:val="002C09FF"/>
    <w:rsid w:val="002C41E6"/>
    <w:rsid w:val="002C57CA"/>
    <w:rsid w:val="002C58F5"/>
    <w:rsid w:val="002D071A"/>
    <w:rsid w:val="002D34B2"/>
    <w:rsid w:val="002D48B0"/>
    <w:rsid w:val="002D5B37"/>
    <w:rsid w:val="002D624A"/>
    <w:rsid w:val="002D7637"/>
    <w:rsid w:val="002E04D9"/>
    <w:rsid w:val="002E0D42"/>
    <w:rsid w:val="002E17F2"/>
    <w:rsid w:val="002E41D7"/>
    <w:rsid w:val="002E4C67"/>
    <w:rsid w:val="002E63DC"/>
    <w:rsid w:val="002E7712"/>
    <w:rsid w:val="002E7CAE"/>
    <w:rsid w:val="002F0378"/>
    <w:rsid w:val="002F13E4"/>
    <w:rsid w:val="002F2771"/>
    <w:rsid w:val="002F37A9"/>
    <w:rsid w:val="002F5F47"/>
    <w:rsid w:val="002F7BE5"/>
    <w:rsid w:val="00301934"/>
    <w:rsid w:val="00301CE6"/>
    <w:rsid w:val="0030256B"/>
    <w:rsid w:val="003034D8"/>
    <w:rsid w:val="0030501F"/>
    <w:rsid w:val="00307BA1"/>
    <w:rsid w:val="00311702"/>
    <w:rsid w:val="00311E82"/>
    <w:rsid w:val="003138DA"/>
    <w:rsid w:val="00313FD6"/>
    <w:rsid w:val="003143BD"/>
    <w:rsid w:val="003149DF"/>
    <w:rsid w:val="00314D73"/>
    <w:rsid w:val="00315363"/>
    <w:rsid w:val="00316AF6"/>
    <w:rsid w:val="00320160"/>
    <w:rsid w:val="003203ED"/>
    <w:rsid w:val="00322C9F"/>
    <w:rsid w:val="003245EC"/>
    <w:rsid w:val="00324D23"/>
    <w:rsid w:val="00331751"/>
    <w:rsid w:val="00334579"/>
    <w:rsid w:val="00334581"/>
    <w:rsid w:val="0033505F"/>
    <w:rsid w:val="00335858"/>
    <w:rsid w:val="00336BDA"/>
    <w:rsid w:val="003412D8"/>
    <w:rsid w:val="00342BD7"/>
    <w:rsid w:val="00346DB5"/>
    <w:rsid w:val="003477B1"/>
    <w:rsid w:val="00357380"/>
    <w:rsid w:val="003602D9"/>
    <w:rsid w:val="003604CE"/>
    <w:rsid w:val="00360C2E"/>
    <w:rsid w:val="003636C2"/>
    <w:rsid w:val="00370B24"/>
    <w:rsid w:val="00370E47"/>
    <w:rsid w:val="00372479"/>
    <w:rsid w:val="003742AC"/>
    <w:rsid w:val="00376C5E"/>
    <w:rsid w:val="00377CE1"/>
    <w:rsid w:val="00380660"/>
    <w:rsid w:val="00381D74"/>
    <w:rsid w:val="0038289D"/>
    <w:rsid w:val="00385BF0"/>
    <w:rsid w:val="00386A83"/>
    <w:rsid w:val="0039062A"/>
    <w:rsid w:val="0039170D"/>
    <w:rsid w:val="0039186F"/>
    <w:rsid w:val="00392DE4"/>
    <w:rsid w:val="003939FF"/>
    <w:rsid w:val="003948ED"/>
    <w:rsid w:val="003A2223"/>
    <w:rsid w:val="003A2A0F"/>
    <w:rsid w:val="003A38BB"/>
    <w:rsid w:val="003A45A1"/>
    <w:rsid w:val="003A4ED4"/>
    <w:rsid w:val="003A5B0A"/>
    <w:rsid w:val="003A6BAC"/>
    <w:rsid w:val="003A70A4"/>
    <w:rsid w:val="003A790F"/>
    <w:rsid w:val="003A7EF3"/>
    <w:rsid w:val="003B159C"/>
    <w:rsid w:val="003B1BD1"/>
    <w:rsid w:val="003B20E6"/>
    <w:rsid w:val="003B369F"/>
    <w:rsid w:val="003B36A3"/>
    <w:rsid w:val="003B4374"/>
    <w:rsid w:val="003B4D81"/>
    <w:rsid w:val="003B58C0"/>
    <w:rsid w:val="003B64BB"/>
    <w:rsid w:val="003B7FE5"/>
    <w:rsid w:val="003C11C8"/>
    <w:rsid w:val="003C2702"/>
    <w:rsid w:val="003C6307"/>
    <w:rsid w:val="003C7076"/>
    <w:rsid w:val="003C7806"/>
    <w:rsid w:val="003D0A92"/>
    <w:rsid w:val="003D109F"/>
    <w:rsid w:val="003D15D8"/>
    <w:rsid w:val="003D2478"/>
    <w:rsid w:val="003D3C45"/>
    <w:rsid w:val="003D5B1F"/>
    <w:rsid w:val="003E15FA"/>
    <w:rsid w:val="003E1667"/>
    <w:rsid w:val="003E4DAA"/>
    <w:rsid w:val="003E55E4"/>
    <w:rsid w:val="003E5D8B"/>
    <w:rsid w:val="003E74E3"/>
    <w:rsid w:val="003E77A5"/>
    <w:rsid w:val="003F05C7"/>
    <w:rsid w:val="003F0EC3"/>
    <w:rsid w:val="003F28A0"/>
    <w:rsid w:val="003F2CD4"/>
    <w:rsid w:val="003F556E"/>
    <w:rsid w:val="003F6BBE"/>
    <w:rsid w:val="004000E8"/>
    <w:rsid w:val="00402E2B"/>
    <w:rsid w:val="0040512B"/>
    <w:rsid w:val="00405CA5"/>
    <w:rsid w:val="00407CD3"/>
    <w:rsid w:val="00410134"/>
    <w:rsid w:val="00410B72"/>
    <w:rsid w:val="00410F18"/>
    <w:rsid w:val="00411327"/>
    <w:rsid w:val="0041263E"/>
    <w:rsid w:val="0041357B"/>
    <w:rsid w:val="00413AAC"/>
    <w:rsid w:val="00413E92"/>
    <w:rsid w:val="0042094E"/>
    <w:rsid w:val="00420971"/>
    <w:rsid w:val="00421105"/>
    <w:rsid w:val="00422AA4"/>
    <w:rsid w:val="004242F4"/>
    <w:rsid w:val="00427248"/>
    <w:rsid w:val="00427704"/>
    <w:rsid w:val="0043208F"/>
    <w:rsid w:val="00432ECF"/>
    <w:rsid w:val="00433C6A"/>
    <w:rsid w:val="004349C1"/>
    <w:rsid w:val="004361F8"/>
    <w:rsid w:val="004365D0"/>
    <w:rsid w:val="004372D1"/>
    <w:rsid w:val="00437447"/>
    <w:rsid w:val="004374B1"/>
    <w:rsid w:val="00440DED"/>
    <w:rsid w:val="00441A5D"/>
    <w:rsid w:val="00441A92"/>
    <w:rsid w:val="004431DC"/>
    <w:rsid w:val="00444F56"/>
    <w:rsid w:val="00446488"/>
    <w:rsid w:val="004506DE"/>
    <w:rsid w:val="004517AA"/>
    <w:rsid w:val="004519DA"/>
    <w:rsid w:val="00452CAC"/>
    <w:rsid w:val="0045375E"/>
    <w:rsid w:val="00457565"/>
    <w:rsid w:val="00457B71"/>
    <w:rsid w:val="00457CB3"/>
    <w:rsid w:val="00457CED"/>
    <w:rsid w:val="0046160A"/>
    <w:rsid w:val="00464689"/>
    <w:rsid w:val="004661F1"/>
    <w:rsid w:val="004669E2"/>
    <w:rsid w:val="00470C31"/>
    <w:rsid w:val="00471408"/>
    <w:rsid w:val="00471DE0"/>
    <w:rsid w:val="00472860"/>
    <w:rsid w:val="004734D0"/>
    <w:rsid w:val="00473501"/>
    <w:rsid w:val="0047556B"/>
    <w:rsid w:val="0047684C"/>
    <w:rsid w:val="00476AC3"/>
    <w:rsid w:val="00477768"/>
    <w:rsid w:val="004816BB"/>
    <w:rsid w:val="004827A0"/>
    <w:rsid w:val="0049143F"/>
    <w:rsid w:val="00492B7C"/>
    <w:rsid w:val="00492BC5"/>
    <w:rsid w:val="0049455A"/>
    <w:rsid w:val="004964F1"/>
    <w:rsid w:val="00497574"/>
    <w:rsid w:val="004A16BC"/>
    <w:rsid w:val="004A2B94"/>
    <w:rsid w:val="004A6E54"/>
    <w:rsid w:val="004B3121"/>
    <w:rsid w:val="004B3EB8"/>
    <w:rsid w:val="004B411A"/>
    <w:rsid w:val="004B598C"/>
    <w:rsid w:val="004B6F6A"/>
    <w:rsid w:val="004B6FC1"/>
    <w:rsid w:val="004B7C0C"/>
    <w:rsid w:val="004C177A"/>
    <w:rsid w:val="004C2AFC"/>
    <w:rsid w:val="004C2B98"/>
    <w:rsid w:val="004C3898"/>
    <w:rsid w:val="004C3927"/>
    <w:rsid w:val="004C5568"/>
    <w:rsid w:val="004D36B1"/>
    <w:rsid w:val="004D5F14"/>
    <w:rsid w:val="004D7EBD"/>
    <w:rsid w:val="004E2680"/>
    <w:rsid w:val="004E28F9"/>
    <w:rsid w:val="004E462E"/>
    <w:rsid w:val="004E56DC"/>
    <w:rsid w:val="004E6A17"/>
    <w:rsid w:val="004E76F4"/>
    <w:rsid w:val="004F0B4E"/>
    <w:rsid w:val="004F0B6C"/>
    <w:rsid w:val="004F12FC"/>
    <w:rsid w:val="004F2078"/>
    <w:rsid w:val="004F4DA3"/>
    <w:rsid w:val="004F7E0A"/>
    <w:rsid w:val="00500614"/>
    <w:rsid w:val="005013A3"/>
    <w:rsid w:val="0050429E"/>
    <w:rsid w:val="00506557"/>
    <w:rsid w:val="0050677A"/>
    <w:rsid w:val="005108D8"/>
    <w:rsid w:val="005116F9"/>
    <w:rsid w:val="005130D7"/>
    <w:rsid w:val="005133E4"/>
    <w:rsid w:val="005153A7"/>
    <w:rsid w:val="00517863"/>
    <w:rsid w:val="0052125F"/>
    <w:rsid w:val="005219CF"/>
    <w:rsid w:val="00522E6E"/>
    <w:rsid w:val="00524B0D"/>
    <w:rsid w:val="005253F2"/>
    <w:rsid w:val="00526B34"/>
    <w:rsid w:val="005278E9"/>
    <w:rsid w:val="00530226"/>
    <w:rsid w:val="00533278"/>
    <w:rsid w:val="0053397B"/>
    <w:rsid w:val="00534B59"/>
    <w:rsid w:val="00535A69"/>
    <w:rsid w:val="00536759"/>
    <w:rsid w:val="00537C62"/>
    <w:rsid w:val="00541FDF"/>
    <w:rsid w:val="00544829"/>
    <w:rsid w:val="0054498C"/>
    <w:rsid w:val="0054514E"/>
    <w:rsid w:val="00546970"/>
    <w:rsid w:val="00551375"/>
    <w:rsid w:val="00553B14"/>
    <w:rsid w:val="00554E19"/>
    <w:rsid w:val="0056121F"/>
    <w:rsid w:val="005637C1"/>
    <w:rsid w:val="005640F2"/>
    <w:rsid w:val="00564439"/>
    <w:rsid w:val="005661C7"/>
    <w:rsid w:val="005665B6"/>
    <w:rsid w:val="00567782"/>
    <w:rsid w:val="0057130D"/>
    <w:rsid w:val="00572505"/>
    <w:rsid w:val="00574FE6"/>
    <w:rsid w:val="005812C3"/>
    <w:rsid w:val="00582809"/>
    <w:rsid w:val="00584F8C"/>
    <w:rsid w:val="00585381"/>
    <w:rsid w:val="005855C0"/>
    <w:rsid w:val="00586AE1"/>
    <w:rsid w:val="00587160"/>
    <w:rsid w:val="0058798C"/>
    <w:rsid w:val="005900FA"/>
    <w:rsid w:val="005935A4"/>
    <w:rsid w:val="005948C2"/>
    <w:rsid w:val="00595DCA"/>
    <w:rsid w:val="00596403"/>
    <w:rsid w:val="0059664C"/>
    <w:rsid w:val="00596ACF"/>
    <w:rsid w:val="0059779B"/>
    <w:rsid w:val="005A209A"/>
    <w:rsid w:val="005A3E51"/>
    <w:rsid w:val="005A5F7C"/>
    <w:rsid w:val="005A662D"/>
    <w:rsid w:val="005A7BA4"/>
    <w:rsid w:val="005B0C45"/>
    <w:rsid w:val="005B1409"/>
    <w:rsid w:val="005B145B"/>
    <w:rsid w:val="005B2109"/>
    <w:rsid w:val="005B35D7"/>
    <w:rsid w:val="005B392A"/>
    <w:rsid w:val="005B3AA3"/>
    <w:rsid w:val="005B454A"/>
    <w:rsid w:val="005B4EBA"/>
    <w:rsid w:val="005B6F83"/>
    <w:rsid w:val="005C0A62"/>
    <w:rsid w:val="005C0FF0"/>
    <w:rsid w:val="005C560F"/>
    <w:rsid w:val="005C74FB"/>
    <w:rsid w:val="005D0639"/>
    <w:rsid w:val="005D1602"/>
    <w:rsid w:val="005D3279"/>
    <w:rsid w:val="005D788F"/>
    <w:rsid w:val="005E385F"/>
    <w:rsid w:val="005E5B81"/>
    <w:rsid w:val="005E77A5"/>
    <w:rsid w:val="005F1144"/>
    <w:rsid w:val="005F2CB1"/>
    <w:rsid w:val="005F3025"/>
    <w:rsid w:val="005F585F"/>
    <w:rsid w:val="005F618C"/>
    <w:rsid w:val="005F6506"/>
    <w:rsid w:val="005F70BD"/>
    <w:rsid w:val="0060093C"/>
    <w:rsid w:val="00600DAE"/>
    <w:rsid w:val="00600F45"/>
    <w:rsid w:val="0060283C"/>
    <w:rsid w:val="00604F14"/>
    <w:rsid w:val="00607BC3"/>
    <w:rsid w:val="006114C1"/>
    <w:rsid w:val="006116EA"/>
    <w:rsid w:val="00611B83"/>
    <w:rsid w:val="0061260F"/>
    <w:rsid w:val="00613257"/>
    <w:rsid w:val="00613463"/>
    <w:rsid w:val="00620A71"/>
    <w:rsid w:val="00620C26"/>
    <w:rsid w:val="00620D80"/>
    <w:rsid w:val="006234A6"/>
    <w:rsid w:val="00626C7E"/>
    <w:rsid w:val="00630001"/>
    <w:rsid w:val="006302FB"/>
    <w:rsid w:val="006311B3"/>
    <w:rsid w:val="0063284C"/>
    <w:rsid w:val="0063349B"/>
    <w:rsid w:val="00636398"/>
    <w:rsid w:val="006368D3"/>
    <w:rsid w:val="00636F83"/>
    <w:rsid w:val="006377EC"/>
    <w:rsid w:val="0064151F"/>
    <w:rsid w:val="00641533"/>
    <w:rsid w:val="0064208D"/>
    <w:rsid w:val="00642139"/>
    <w:rsid w:val="00643475"/>
    <w:rsid w:val="0064396A"/>
    <w:rsid w:val="0064624E"/>
    <w:rsid w:val="00650AB9"/>
    <w:rsid w:val="00655733"/>
    <w:rsid w:val="00655ACD"/>
    <w:rsid w:val="006568C6"/>
    <w:rsid w:val="00656A92"/>
    <w:rsid w:val="00656DDE"/>
    <w:rsid w:val="0066011D"/>
    <w:rsid w:val="006607C0"/>
    <w:rsid w:val="006613A6"/>
    <w:rsid w:val="006627A2"/>
    <w:rsid w:val="006634E6"/>
    <w:rsid w:val="00663FA8"/>
    <w:rsid w:val="00664FB2"/>
    <w:rsid w:val="006655EE"/>
    <w:rsid w:val="00666425"/>
    <w:rsid w:val="00667E5E"/>
    <w:rsid w:val="00667EE7"/>
    <w:rsid w:val="00670922"/>
    <w:rsid w:val="00670BE1"/>
    <w:rsid w:val="0067218F"/>
    <w:rsid w:val="006729DF"/>
    <w:rsid w:val="006741F2"/>
    <w:rsid w:val="00674CC3"/>
    <w:rsid w:val="00675C72"/>
    <w:rsid w:val="006771F9"/>
    <w:rsid w:val="006776D7"/>
    <w:rsid w:val="00681003"/>
    <w:rsid w:val="006817C9"/>
    <w:rsid w:val="00683171"/>
    <w:rsid w:val="00683ECE"/>
    <w:rsid w:val="0069096D"/>
    <w:rsid w:val="006917CF"/>
    <w:rsid w:val="00692AEC"/>
    <w:rsid w:val="006946D8"/>
    <w:rsid w:val="00695FC2"/>
    <w:rsid w:val="00696949"/>
    <w:rsid w:val="00697052"/>
    <w:rsid w:val="0069755D"/>
    <w:rsid w:val="006A191A"/>
    <w:rsid w:val="006A1D17"/>
    <w:rsid w:val="006A23A2"/>
    <w:rsid w:val="006A46FB"/>
    <w:rsid w:val="006A5E28"/>
    <w:rsid w:val="006A620B"/>
    <w:rsid w:val="006A654D"/>
    <w:rsid w:val="006A697B"/>
    <w:rsid w:val="006A7AFF"/>
    <w:rsid w:val="006B0137"/>
    <w:rsid w:val="006B05F5"/>
    <w:rsid w:val="006B1816"/>
    <w:rsid w:val="006B2099"/>
    <w:rsid w:val="006B2DF3"/>
    <w:rsid w:val="006B467D"/>
    <w:rsid w:val="006B50CF"/>
    <w:rsid w:val="006C00BE"/>
    <w:rsid w:val="006C03B8"/>
    <w:rsid w:val="006C5D82"/>
    <w:rsid w:val="006C5EC9"/>
    <w:rsid w:val="006C6059"/>
    <w:rsid w:val="006C6D28"/>
    <w:rsid w:val="006C7522"/>
    <w:rsid w:val="006D6F08"/>
    <w:rsid w:val="006E059B"/>
    <w:rsid w:val="006E062C"/>
    <w:rsid w:val="006E1C82"/>
    <w:rsid w:val="006E28B7"/>
    <w:rsid w:val="006E2A9B"/>
    <w:rsid w:val="006E3310"/>
    <w:rsid w:val="006E360B"/>
    <w:rsid w:val="006E4E39"/>
    <w:rsid w:val="006E565E"/>
    <w:rsid w:val="006E673D"/>
    <w:rsid w:val="006E7D3B"/>
    <w:rsid w:val="006F0C44"/>
    <w:rsid w:val="006F1945"/>
    <w:rsid w:val="006F1B70"/>
    <w:rsid w:val="006F22AF"/>
    <w:rsid w:val="006F341D"/>
    <w:rsid w:val="006F3CDE"/>
    <w:rsid w:val="006F5186"/>
    <w:rsid w:val="006F581A"/>
    <w:rsid w:val="006F58D4"/>
    <w:rsid w:val="006F608E"/>
    <w:rsid w:val="006F6582"/>
    <w:rsid w:val="006F7500"/>
    <w:rsid w:val="006F7E4B"/>
    <w:rsid w:val="00702869"/>
    <w:rsid w:val="0070346E"/>
    <w:rsid w:val="00704400"/>
    <w:rsid w:val="00704EDB"/>
    <w:rsid w:val="00705835"/>
    <w:rsid w:val="00706101"/>
    <w:rsid w:val="00707072"/>
    <w:rsid w:val="00707D61"/>
    <w:rsid w:val="0071083F"/>
    <w:rsid w:val="00710913"/>
    <w:rsid w:val="00710D3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180E"/>
    <w:rsid w:val="007424F6"/>
    <w:rsid w:val="00742A84"/>
    <w:rsid w:val="007445A0"/>
    <w:rsid w:val="00744B1A"/>
    <w:rsid w:val="0074524B"/>
    <w:rsid w:val="00747BA1"/>
    <w:rsid w:val="00747D8B"/>
    <w:rsid w:val="00751228"/>
    <w:rsid w:val="00753073"/>
    <w:rsid w:val="00754561"/>
    <w:rsid w:val="007571E1"/>
    <w:rsid w:val="007604B2"/>
    <w:rsid w:val="00760703"/>
    <w:rsid w:val="0076159B"/>
    <w:rsid w:val="00761E1D"/>
    <w:rsid w:val="00762C84"/>
    <w:rsid w:val="00764EF2"/>
    <w:rsid w:val="00765281"/>
    <w:rsid w:val="00766BAD"/>
    <w:rsid w:val="00767B2E"/>
    <w:rsid w:val="007729A2"/>
    <w:rsid w:val="00774E2D"/>
    <w:rsid w:val="00775580"/>
    <w:rsid w:val="007755F2"/>
    <w:rsid w:val="00776971"/>
    <w:rsid w:val="00780A80"/>
    <w:rsid w:val="0078169B"/>
    <w:rsid w:val="007816E1"/>
    <w:rsid w:val="0078177E"/>
    <w:rsid w:val="007824F5"/>
    <w:rsid w:val="0078304C"/>
    <w:rsid w:val="00783673"/>
    <w:rsid w:val="00783BD1"/>
    <w:rsid w:val="007848A0"/>
    <w:rsid w:val="00785490"/>
    <w:rsid w:val="00787105"/>
    <w:rsid w:val="0079093C"/>
    <w:rsid w:val="007925EA"/>
    <w:rsid w:val="007928DD"/>
    <w:rsid w:val="00793765"/>
    <w:rsid w:val="00793CD8"/>
    <w:rsid w:val="00794552"/>
    <w:rsid w:val="00795C92"/>
    <w:rsid w:val="00796231"/>
    <w:rsid w:val="00797173"/>
    <w:rsid w:val="007A128A"/>
    <w:rsid w:val="007A1CB3"/>
    <w:rsid w:val="007A306F"/>
    <w:rsid w:val="007A37F7"/>
    <w:rsid w:val="007A43A6"/>
    <w:rsid w:val="007A44B6"/>
    <w:rsid w:val="007A58A6"/>
    <w:rsid w:val="007A76D6"/>
    <w:rsid w:val="007B0FBF"/>
    <w:rsid w:val="007B16E0"/>
    <w:rsid w:val="007B20A2"/>
    <w:rsid w:val="007B2399"/>
    <w:rsid w:val="007B23C8"/>
    <w:rsid w:val="007B23E1"/>
    <w:rsid w:val="007B3BA7"/>
    <w:rsid w:val="007B3D2D"/>
    <w:rsid w:val="007B50AE"/>
    <w:rsid w:val="007B51DF"/>
    <w:rsid w:val="007B5FF2"/>
    <w:rsid w:val="007B78B1"/>
    <w:rsid w:val="007C05DD"/>
    <w:rsid w:val="007C3D18"/>
    <w:rsid w:val="007C45F9"/>
    <w:rsid w:val="007C5582"/>
    <w:rsid w:val="007C60BF"/>
    <w:rsid w:val="007C64CE"/>
    <w:rsid w:val="007C6A07"/>
    <w:rsid w:val="007C75A1"/>
    <w:rsid w:val="007C77A5"/>
    <w:rsid w:val="007D0277"/>
    <w:rsid w:val="007D04E5"/>
    <w:rsid w:val="007D2592"/>
    <w:rsid w:val="007D41B3"/>
    <w:rsid w:val="007D5901"/>
    <w:rsid w:val="007D7526"/>
    <w:rsid w:val="007E3202"/>
    <w:rsid w:val="007E439F"/>
    <w:rsid w:val="007E4610"/>
    <w:rsid w:val="007E4715"/>
    <w:rsid w:val="007E505B"/>
    <w:rsid w:val="007E7091"/>
    <w:rsid w:val="007F0D3F"/>
    <w:rsid w:val="007F1BE5"/>
    <w:rsid w:val="007F5602"/>
    <w:rsid w:val="007F694E"/>
    <w:rsid w:val="00803FAE"/>
    <w:rsid w:val="00804020"/>
    <w:rsid w:val="0080605F"/>
    <w:rsid w:val="00807786"/>
    <w:rsid w:val="00810500"/>
    <w:rsid w:val="008107F4"/>
    <w:rsid w:val="00811FCB"/>
    <w:rsid w:val="00814167"/>
    <w:rsid w:val="00814544"/>
    <w:rsid w:val="008158D6"/>
    <w:rsid w:val="00815D79"/>
    <w:rsid w:val="00817196"/>
    <w:rsid w:val="00817D50"/>
    <w:rsid w:val="008226DD"/>
    <w:rsid w:val="008235DB"/>
    <w:rsid w:val="00824AB4"/>
    <w:rsid w:val="00825C42"/>
    <w:rsid w:val="00825D25"/>
    <w:rsid w:val="00827B7D"/>
    <w:rsid w:val="00827D6F"/>
    <w:rsid w:val="008314F2"/>
    <w:rsid w:val="0083244A"/>
    <w:rsid w:val="00832960"/>
    <w:rsid w:val="00834D8C"/>
    <w:rsid w:val="008376AC"/>
    <w:rsid w:val="008431F2"/>
    <w:rsid w:val="008444E8"/>
    <w:rsid w:val="00844AF6"/>
    <w:rsid w:val="00844E80"/>
    <w:rsid w:val="00846FE7"/>
    <w:rsid w:val="00847062"/>
    <w:rsid w:val="008553C7"/>
    <w:rsid w:val="00856911"/>
    <w:rsid w:val="008602C7"/>
    <w:rsid w:val="00860C7F"/>
    <w:rsid w:val="00861556"/>
    <w:rsid w:val="008625B1"/>
    <w:rsid w:val="00862C67"/>
    <w:rsid w:val="008677FD"/>
    <w:rsid w:val="008706D4"/>
    <w:rsid w:val="00870F8A"/>
    <w:rsid w:val="008719A4"/>
    <w:rsid w:val="00871D23"/>
    <w:rsid w:val="00874312"/>
    <w:rsid w:val="0087437C"/>
    <w:rsid w:val="00874651"/>
    <w:rsid w:val="00875CD7"/>
    <w:rsid w:val="00876B4D"/>
    <w:rsid w:val="00877F18"/>
    <w:rsid w:val="00881AC7"/>
    <w:rsid w:val="00885C9B"/>
    <w:rsid w:val="00892133"/>
    <w:rsid w:val="008941E3"/>
    <w:rsid w:val="00894A88"/>
    <w:rsid w:val="00895386"/>
    <w:rsid w:val="00896C47"/>
    <w:rsid w:val="008A21FF"/>
    <w:rsid w:val="008A2CE2"/>
    <w:rsid w:val="008A30AC"/>
    <w:rsid w:val="008A44B8"/>
    <w:rsid w:val="008A4E63"/>
    <w:rsid w:val="008A51A8"/>
    <w:rsid w:val="008A54C7"/>
    <w:rsid w:val="008A77D8"/>
    <w:rsid w:val="008B02D6"/>
    <w:rsid w:val="008B0483"/>
    <w:rsid w:val="008B0A48"/>
    <w:rsid w:val="008B120C"/>
    <w:rsid w:val="008B243B"/>
    <w:rsid w:val="008B3EC5"/>
    <w:rsid w:val="008B51A0"/>
    <w:rsid w:val="008B592A"/>
    <w:rsid w:val="008B7B5C"/>
    <w:rsid w:val="008C0C99"/>
    <w:rsid w:val="008C2017"/>
    <w:rsid w:val="008C3137"/>
    <w:rsid w:val="008C4958"/>
    <w:rsid w:val="008C4BAA"/>
    <w:rsid w:val="008C6146"/>
    <w:rsid w:val="008C65E4"/>
    <w:rsid w:val="008C6AE8"/>
    <w:rsid w:val="008C6B17"/>
    <w:rsid w:val="008C748F"/>
    <w:rsid w:val="008C7573"/>
    <w:rsid w:val="008C7676"/>
    <w:rsid w:val="008D00A5"/>
    <w:rsid w:val="008D1EAD"/>
    <w:rsid w:val="008D34F1"/>
    <w:rsid w:val="008D39D8"/>
    <w:rsid w:val="008D6D1A"/>
    <w:rsid w:val="008E065E"/>
    <w:rsid w:val="008E0927"/>
    <w:rsid w:val="008E1909"/>
    <w:rsid w:val="008E2D36"/>
    <w:rsid w:val="008E4CBF"/>
    <w:rsid w:val="008F0F40"/>
    <w:rsid w:val="008F17C1"/>
    <w:rsid w:val="008F1C4E"/>
    <w:rsid w:val="008F1EAB"/>
    <w:rsid w:val="008F33DC"/>
    <w:rsid w:val="008F43B7"/>
    <w:rsid w:val="008F477F"/>
    <w:rsid w:val="008F7755"/>
    <w:rsid w:val="00901CF2"/>
    <w:rsid w:val="00902350"/>
    <w:rsid w:val="009027A3"/>
    <w:rsid w:val="0090336B"/>
    <w:rsid w:val="009053AA"/>
    <w:rsid w:val="0090672E"/>
    <w:rsid w:val="00906939"/>
    <w:rsid w:val="00906DEF"/>
    <w:rsid w:val="009100F1"/>
    <w:rsid w:val="009106A1"/>
    <w:rsid w:val="00910B7D"/>
    <w:rsid w:val="00910E87"/>
    <w:rsid w:val="009117F7"/>
    <w:rsid w:val="00911AA0"/>
    <w:rsid w:val="00911DFB"/>
    <w:rsid w:val="009139D9"/>
    <w:rsid w:val="00914A48"/>
    <w:rsid w:val="00914AD8"/>
    <w:rsid w:val="0091543C"/>
    <w:rsid w:val="00916079"/>
    <w:rsid w:val="00917CE9"/>
    <w:rsid w:val="0092075B"/>
    <w:rsid w:val="00920BF2"/>
    <w:rsid w:val="00922010"/>
    <w:rsid w:val="00927244"/>
    <w:rsid w:val="00927420"/>
    <w:rsid w:val="009315F7"/>
    <w:rsid w:val="00931BD9"/>
    <w:rsid w:val="009368F3"/>
    <w:rsid w:val="00936ED2"/>
    <w:rsid w:val="0093745C"/>
    <w:rsid w:val="0093778B"/>
    <w:rsid w:val="00941636"/>
    <w:rsid w:val="00943742"/>
    <w:rsid w:val="009439F2"/>
    <w:rsid w:val="00943B70"/>
    <w:rsid w:val="00945C05"/>
    <w:rsid w:val="00946910"/>
    <w:rsid w:val="00946945"/>
    <w:rsid w:val="00946F8D"/>
    <w:rsid w:val="00947713"/>
    <w:rsid w:val="00950DE7"/>
    <w:rsid w:val="00951429"/>
    <w:rsid w:val="00953920"/>
    <w:rsid w:val="00953D47"/>
    <w:rsid w:val="009552E3"/>
    <w:rsid w:val="0095633E"/>
    <w:rsid w:val="0095681E"/>
    <w:rsid w:val="009572D4"/>
    <w:rsid w:val="00961921"/>
    <w:rsid w:val="0096430A"/>
    <w:rsid w:val="009652B6"/>
    <w:rsid w:val="0096554B"/>
    <w:rsid w:val="0096584A"/>
    <w:rsid w:val="009668CC"/>
    <w:rsid w:val="00967E15"/>
    <w:rsid w:val="00967EA2"/>
    <w:rsid w:val="00971F08"/>
    <w:rsid w:val="00973728"/>
    <w:rsid w:val="009750F7"/>
    <w:rsid w:val="00975678"/>
    <w:rsid w:val="0097603D"/>
    <w:rsid w:val="00976949"/>
    <w:rsid w:val="00980477"/>
    <w:rsid w:val="00984D1E"/>
    <w:rsid w:val="00985253"/>
    <w:rsid w:val="009853B3"/>
    <w:rsid w:val="00986689"/>
    <w:rsid w:val="00990630"/>
    <w:rsid w:val="00991761"/>
    <w:rsid w:val="0099259D"/>
    <w:rsid w:val="00994DCA"/>
    <w:rsid w:val="009960EC"/>
    <w:rsid w:val="009970DD"/>
    <w:rsid w:val="009A0FBA"/>
    <w:rsid w:val="009A1601"/>
    <w:rsid w:val="009A1635"/>
    <w:rsid w:val="009A29E9"/>
    <w:rsid w:val="009A3BB6"/>
    <w:rsid w:val="009A40AD"/>
    <w:rsid w:val="009A462D"/>
    <w:rsid w:val="009A5CBA"/>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2F6E"/>
    <w:rsid w:val="009D43D0"/>
    <w:rsid w:val="009D4FF0"/>
    <w:rsid w:val="009D703C"/>
    <w:rsid w:val="009D718F"/>
    <w:rsid w:val="009E068F"/>
    <w:rsid w:val="009E14E0"/>
    <w:rsid w:val="009E35DB"/>
    <w:rsid w:val="009E47A3"/>
    <w:rsid w:val="009F08F3"/>
    <w:rsid w:val="009F344F"/>
    <w:rsid w:val="009F354A"/>
    <w:rsid w:val="009F63EB"/>
    <w:rsid w:val="00A031D8"/>
    <w:rsid w:val="00A03456"/>
    <w:rsid w:val="00A03D4B"/>
    <w:rsid w:val="00A048A8"/>
    <w:rsid w:val="00A04F49"/>
    <w:rsid w:val="00A05077"/>
    <w:rsid w:val="00A069D7"/>
    <w:rsid w:val="00A133D4"/>
    <w:rsid w:val="00A13E54"/>
    <w:rsid w:val="00A14B9B"/>
    <w:rsid w:val="00A14FAC"/>
    <w:rsid w:val="00A15E17"/>
    <w:rsid w:val="00A163BF"/>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5B74"/>
    <w:rsid w:val="00A469FB"/>
    <w:rsid w:val="00A504E0"/>
    <w:rsid w:val="00A52E1D"/>
    <w:rsid w:val="00A54FCD"/>
    <w:rsid w:val="00A60E05"/>
    <w:rsid w:val="00A61499"/>
    <w:rsid w:val="00A62A77"/>
    <w:rsid w:val="00A63483"/>
    <w:rsid w:val="00A64EB8"/>
    <w:rsid w:val="00A657D7"/>
    <w:rsid w:val="00A660AC"/>
    <w:rsid w:val="00A67403"/>
    <w:rsid w:val="00A67E6C"/>
    <w:rsid w:val="00A71B99"/>
    <w:rsid w:val="00A739D0"/>
    <w:rsid w:val="00A761D4"/>
    <w:rsid w:val="00A77EC4"/>
    <w:rsid w:val="00A845E3"/>
    <w:rsid w:val="00A85D00"/>
    <w:rsid w:val="00A87B64"/>
    <w:rsid w:val="00A92879"/>
    <w:rsid w:val="00A93AB2"/>
    <w:rsid w:val="00A9442A"/>
    <w:rsid w:val="00A9495C"/>
    <w:rsid w:val="00A94AFD"/>
    <w:rsid w:val="00A96B5F"/>
    <w:rsid w:val="00A9756F"/>
    <w:rsid w:val="00AA016F"/>
    <w:rsid w:val="00AA1ED6"/>
    <w:rsid w:val="00AA51D6"/>
    <w:rsid w:val="00AB0BC8"/>
    <w:rsid w:val="00AB11CA"/>
    <w:rsid w:val="00AB14D9"/>
    <w:rsid w:val="00AB1916"/>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D2C"/>
    <w:rsid w:val="00AD3F94"/>
    <w:rsid w:val="00AD4A5A"/>
    <w:rsid w:val="00AD5694"/>
    <w:rsid w:val="00AE0C35"/>
    <w:rsid w:val="00AE27AC"/>
    <w:rsid w:val="00AE40E0"/>
    <w:rsid w:val="00AE4DBA"/>
    <w:rsid w:val="00AE4F07"/>
    <w:rsid w:val="00AE5FDB"/>
    <w:rsid w:val="00AF1C5D"/>
    <w:rsid w:val="00AF1D4C"/>
    <w:rsid w:val="00AF217B"/>
    <w:rsid w:val="00AF397D"/>
    <w:rsid w:val="00AF422F"/>
    <w:rsid w:val="00AF42D7"/>
    <w:rsid w:val="00AF7733"/>
    <w:rsid w:val="00B006FE"/>
    <w:rsid w:val="00B007CB"/>
    <w:rsid w:val="00B0160A"/>
    <w:rsid w:val="00B02AA9"/>
    <w:rsid w:val="00B02FA3"/>
    <w:rsid w:val="00B03416"/>
    <w:rsid w:val="00B05084"/>
    <w:rsid w:val="00B05C1D"/>
    <w:rsid w:val="00B11625"/>
    <w:rsid w:val="00B1390A"/>
    <w:rsid w:val="00B1435E"/>
    <w:rsid w:val="00B157F9"/>
    <w:rsid w:val="00B16314"/>
    <w:rsid w:val="00B177EB"/>
    <w:rsid w:val="00B20256"/>
    <w:rsid w:val="00B20D09"/>
    <w:rsid w:val="00B21C9C"/>
    <w:rsid w:val="00B22800"/>
    <w:rsid w:val="00B24A48"/>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888"/>
    <w:rsid w:val="00B45A52"/>
    <w:rsid w:val="00B46175"/>
    <w:rsid w:val="00B51828"/>
    <w:rsid w:val="00B5314D"/>
    <w:rsid w:val="00B548B7"/>
    <w:rsid w:val="00B5618A"/>
    <w:rsid w:val="00B64407"/>
    <w:rsid w:val="00B664C7"/>
    <w:rsid w:val="00B66EDB"/>
    <w:rsid w:val="00B6747D"/>
    <w:rsid w:val="00B674A0"/>
    <w:rsid w:val="00B70235"/>
    <w:rsid w:val="00B713D8"/>
    <w:rsid w:val="00B73802"/>
    <w:rsid w:val="00B739F6"/>
    <w:rsid w:val="00B750D2"/>
    <w:rsid w:val="00B76029"/>
    <w:rsid w:val="00B80C98"/>
    <w:rsid w:val="00B80D1C"/>
    <w:rsid w:val="00B81A6C"/>
    <w:rsid w:val="00B828BE"/>
    <w:rsid w:val="00B83390"/>
    <w:rsid w:val="00B842F4"/>
    <w:rsid w:val="00B85728"/>
    <w:rsid w:val="00B85DE5"/>
    <w:rsid w:val="00B86A15"/>
    <w:rsid w:val="00B90F73"/>
    <w:rsid w:val="00B93B59"/>
    <w:rsid w:val="00B9406A"/>
    <w:rsid w:val="00B94F0E"/>
    <w:rsid w:val="00B96693"/>
    <w:rsid w:val="00BA0707"/>
    <w:rsid w:val="00BA096F"/>
    <w:rsid w:val="00BA2280"/>
    <w:rsid w:val="00BA2A08"/>
    <w:rsid w:val="00BA3972"/>
    <w:rsid w:val="00BA56D2"/>
    <w:rsid w:val="00BA76E0"/>
    <w:rsid w:val="00BA7E01"/>
    <w:rsid w:val="00BB1975"/>
    <w:rsid w:val="00BB25C7"/>
    <w:rsid w:val="00BB2A25"/>
    <w:rsid w:val="00BB42D4"/>
    <w:rsid w:val="00BB51E9"/>
    <w:rsid w:val="00BC05C5"/>
    <w:rsid w:val="00BC0FDC"/>
    <w:rsid w:val="00BC1EFC"/>
    <w:rsid w:val="00BC2246"/>
    <w:rsid w:val="00BC2B8F"/>
    <w:rsid w:val="00BC3053"/>
    <w:rsid w:val="00BC44CD"/>
    <w:rsid w:val="00BC4D2E"/>
    <w:rsid w:val="00BC5648"/>
    <w:rsid w:val="00BC6C61"/>
    <w:rsid w:val="00BD253D"/>
    <w:rsid w:val="00BD2C78"/>
    <w:rsid w:val="00BD4327"/>
    <w:rsid w:val="00BD48AC"/>
    <w:rsid w:val="00BD5F1A"/>
    <w:rsid w:val="00BD766F"/>
    <w:rsid w:val="00BD7915"/>
    <w:rsid w:val="00BE0A23"/>
    <w:rsid w:val="00BE0C49"/>
    <w:rsid w:val="00BE1234"/>
    <w:rsid w:val="00BE24F3"/>
    <w:rsid w:val="00BE2FA6"/>
    <w:rsid w:val="00BE333F"/>
    <w:rsid w:val="00BE7406"/>
    <w:rsid w:val="00BE7449"/>
    <w:rsid w:val="00BE7603"/>
    <w:rsid w:val="00BF2A6D"/>
    <w:rsid w:val="00BF3279"/>
    <w:rsid w:val="00BF349E"/>
    <w:rsid w:val="00BF6FEC"/>
    <w:rsid w:val="00BF74C7"/>
    <w:rsid w:val="00C015F1"/>
    <w:rsid w:val="00C01F33"/>
    <w:rsid w:val="00C02CC6"/>
    <w:rsid w:val="00C03E7B"/>
    <w:rsid w:val="00C040F7"/>
    <w:rsid w:val="00C044AB"/>
    <w:rsid w:val="00C049FB"/>
    <w:rsid w:val="00C052F7"/>
    <w:rsid w:val="00C05706"/>
    <w:rsid w:val="00C05F52"/>
    <w:rsid w:val="00C0713F"/>
    <w:rsid w:val="00C07377"/>
    <w:rsid w:val="00C10478"/>
    <w:rsid w:val="00C10F57"/>
    <w:rsid w:val="00C12107"/>
    <w:rsid w:val="00C14CA5"/>
    <w:rsid w:val="00C14D4B"/>
    <w:rsid w:val="00C154BB"/>
    <w:rsid w:val="00C20B69"/>
    <w:rsid w:val="00C22CC6"/>
    <w:rsid w:val="00C23410"/>
    <w:rsid w:val="00C24ED3"/>
    <w:rsid w:val="00C27019"/>
    <w:rsid w:val="00C279B5"/>
    <w:rsid w:val="00C27C45"/>
    <w:rsid w:val="00C3008A"/>
    <w:rsid w:val="00C3138B"/>
    <w:rsid w:val="00C36213"/>
    <w:rsid w:val="00C36357"/>
    <w:rsid w:val="00C3719D"/>
    <w:rsid w:val="00C377E7"/>
    <w:rsid w:val="00C37CB2"/>
    <w:rsid w:val="00C46C8A"/>
    <w:rsid w:val="00C473A5"/>
    <w:rsid w:val="00C54995"/>
    <w:rsid w:val="00C54D41"/>
    <w:rsid w:val="00C60783"/>
    <w:rsid w:val="00C60B63"/>
    <w:rsid w:val="00C61313"/>
    <w:rsid w:val="00C61EB3"/>
    <w:rsid w:val="00C64672"/>
    <w:rsid w:val="00C70697"/>
    <w:rsid w:val="00C718C3"/>
    <w:rsid w:val="00C72093"/>
    <w:rsid w:val="00C72EF4"/>
    <w:rsid w:val="00C744FE"/>
    <w:rsid w:val="00C75D2F"/>
    <w:rsid w:val="00C767BE"/>
    <w:rsid w:val="00C76E3C"/>
    <w:rsid w:val="00C77775"/>
    <w:rsid w:val="00C802A4"/>
    <w:rsid w:val="00C81568"/>
    <w:rsid w:val="00C81B00"/>
    <w:rsid w:val="00C81E85"/>
    <w:rsid w:val="00C83D61"/>
    <w:rsid w:val="00C86A15"/>
    <w:rsid w:val="00C9027A"/>
    <w:rsid w:val="00C9068E"/>
    <w:rsid w:val="00C91443"/>
    <w:rsid w:val="00C93226"/>
    <w:rsid w:val="00C9369F"/>
    <w:rsid w:val="00C93814"/>
    <w:rsid w:val="00C93C4B"/>
    <w:rsid w:val="00C944AB"/>
    <w:rsid w:val="00C955C9"/>
    <w:rsid w:val="00C95B40"/>
    <w:rsid w:val="00C95F46"/>
    <w:rsid w:val="00C965AF"/>
    <w:rsid w:val="00C966F9"/>
    <w:rsid w:val="00CA1ED8"/>
    <w:rsid w:val="00CA599F"/>
    <w:rsid w:val="00CB1A4F"/>
    <w:rsid w:val="00CB1EEE"/>
    <w:rsid w:val="00CB1F63"/>
    <w:rsid w:val="00CB26EC"/>
    <w:rsid w:val="00CB7170"/>
    <w:rsid w:val="00CC040E"/>
    <w:rsid w:val="00CC111F"/>
    <w:rsid w:val="00CC2011"/>
    <w:rsid w:val="00CC36D4"/>
    <w:rsid w:val="00CC3EA0"/>
    <w:rsid w:val="00CC4B9B"/>
    <w:rsid w:val="00CC6E83"/>
    <w:rsid w:val="00CC7B45"/>
    <w:rsid w:val="00CD1188"/>
    <w:rsid w:val="00CD128C"/>
    <w:rsid w:val="00CD2ED1"/>
    <w:rsid w:val="00CD337B"/>
    <w:rsid w:val="00CD37EE"/>
    <w:rsid w:val="00CD40EA"/>
    <w:rsid w:val="00CD57EF"/>
    <w:rsid w:val="00CE0424"/>
    <w:rsid w:val="00CE0990"/>
    <w:rsid w:val="00CE121D"/>
    <w:rsid w:val="00CE1828"/>
    <w:rsid w:val="00CE2BC5"/>
    <w:rsid w:val="00CE5CD3"/>
    <w:rsid w:val="00CE67B4"/>
    <w:rsid w:val="00CE6F28"/>
    <w:rsid w:val="00CE7561"/>
    <w:rsid w:val="00CF1354"/>
    <w:rsid w:val="00CF17E3"/>
    <w:rsid w:val="00CF3B1F"/>
    <w:rsid w:val="00CF3BF6"/>
    <w:rsid w:val="00CF625B"/>
    <w:rsid w:val="00CF687E"/>
    <w:rsid w:val="00D01FA9"/>
    <w:rsid w:val="00D0349B"/>
    <w:rsid w:val="00D036A5"/>
    <w:rsid w:val="00D0593B"/>
    <w:rsid w:val="00D10249"/>
    <w:rsid w:val="00D115C3"/>
    <w:rsid w:val="00D11897"/>
    <w:rsid w:val="00D12E7A"/>
    <w:rsid w:val="00D130DD"/>
    <w:rsid w:val="00D13135"/>
    <w:rsid w:val="00D13E4E"/>
    <w:rsid w:val="00D165C4"/>
    <w:rsid w:val="00D21F8C"/>
    <w:rsid w:val="00D239A7"/>
    <w:rsid w:val="00D23F47"/>
    <w:rsid w:val="00D257CC"/>
    <w:rsid w:val="00D25A6F"/>
    <w:rsid w:val="00D25EC6"/>
    <w:rsid w:val="00D27589"/>
    <w:rsid w:val="00D278EF"/>
    <w:rsid w:val="00D32B81"/>
    <w:rsid w:val="00D358A7"/>
    <w:rsid w:val="00D36E71"/>
    <w:rsid w:val="00D37D87"/>
    <w:rsid w:val="00D40B33"/>
    <w:rsid w:val="00D4318F"/>
    <w:rsid w:val="00D438BF"/>
    <w:rsid w:val="00D440F8"/>
    <w:rsid w:val="00D449F5"/>
    <w:rsid w:val="00D50EFF"/>
    <w:rsid w:val="00D542DD"/>
    <w:rsid w:val="00D546FF"/>
    <w:rsid w:val="00D552A8"/>
    <w:rsid w:val="00D55AD5"/>
    <w:rsid w:val="00D576CA"/>
    <w:rsid w:val="00D57826"/>
    <w:rsid w:val="00D60FC3"/>
    <w:rsid w:val="00D61AF5"/>
    <w:rsid w:val="00D640A5"/>
    <w:rsid w:val="00D652B5"/>
    <w:rsid w:val="00D6571C"/>
    <w:rsid w:val="00D66155"/>
    <w:rsid w:val="00D708B0"/>
    <w:rsid w:val="00D72D1E"/>
    <w:rsid w:val="00D73247"/>
    <w:rsid w:val="00D77B1D"/>
    <w:rsid w:val="00D8021F"/>
    <w:rsid w:val="00D80383"/>
    <w:rsid w:val="00D80961"/>
    <w:rsid w:val="00D823C6"/>
    <w:rsid w:val="00D8327F"/>
    <w:rsid w:val="00D85C49"/>
    <w:rsid w:val="00D86CA3"/>
    <w:rsid w:val="00D871CE"/>
    <w:rsid w:val="00D914F4"/>
    <w:rsid w:val="00D9196D"/>
    <w:rsid w:val="00D91A58"/>
    <w:rsid w:val="00D923FA"/>
    <w:rsid w:val="00D92982"/>
    <w:rsid w:val="00D9423B"/>
    <w:rsid w:val="00D96376"/>
    <w:rsid w:val="00D973B9"/>
    <w:rsid w:val="00DA1C49"/>
    <w:rsid w:val="00DA305E"/>
    <w:rsid w:val="00DA487D"/>
    <w:rsid w:val="00DA5417"/>
    <w:rsid w:val="00DA56E8"/>
    <w:rsid w:val="00DB0A9F"/>
    <w:rsid w:val="00DB3229"/>
    <w:rsid w:val="00DB329B"/>
    <w:rsid w:val="00DB351B"/>
    <w:rsid w:val="00DB377D"/>
    <w:rsid w:val="00DC2D36"/>
    <w:rsid w:val="00DC2EC6"/>
    <w:rsid w:val="00DC3809"/>
    <w:rsid w:val="00DC51AB"/>
    <w:rsid w:val="00DC53EF"/>
    <w:rsid w:val="00DD0D5E"/>
    <w:rsid w:val="00DD1E91"/>
    <w:rsid w:val="00DD315B"/>
    <w:rsid w:val="00DD4C6E"/>
    <w:rsid w:val="00DE3F2C"/>
    <w:rsid w:val="00DE5608"/>
    <w:rsid w:val="00DE58D0"/>
    <w:rsid w:val="00DE5A11"/>
    <w:rsid w:val="00DE654F"/>
    <w:rsid w:val="00DE6BD3"/>
    <w:rsid w:val="00DF0B6E"/>
    <w:rsid w:val="00DF0FC7"/>
    <w:rsid w:val="00DF136C"/>
    <w:rsid w:val="00DF15E0"/>
    <w:rsid w:val="00DF163D"/>
    <w:rsid w:val="00DF37A0"/>
    <w:rsid w:val="00DF393F"/>
    <w:rsid w:val="00DF50ED"/>
    <w:rsid w:val="00E01D30"/>
    <w:rsid w:val="00E02945"/>
    <w:rsid w:val="00E04D47"/>
    <w:rsid w:val="00E06D45"/>
    <w:rsid w:val="00E105FF"/>
    <w:rsid w:val="00E110E7"/>
    <w:rsid w:val="00E11B20"/>
    <w:rsid w:val="00E13104"/>
    <w:rsid w:val="00E13A68"/>
    <w:rsid w:val="00E13ADB"/>
    <w:rsid w:val="00E152BF"/>
    <w:rsid w:val="00E17FA2"/>
    <w:rsid w:val="00E21790"/>
    <w:rsid w:val="00E22330"/>
    <w:rsid w:val="00E2263D"/>
    <w:rsid w:val="00E22AD2"/>
    <w:rsid w:val="00E27F52"/>
    <w:rsid w:val="00E300D4"/>
    <w:rsid w:val="00E30668"/>
    <w:rsid w:val="00E30B5A"/>
    <w:rsid w:val="00E3123D"/>
    <w:rsid w:val="00E31461"/>
    <w:rsid w:val="00E31D43"/>
    <w:rsid w:val="00E32608"/>
    <w:rsid w:val="00E34188"/>
    <w:rsid w:val="00E34B6E"/>
    <w:rsid w:val="00E35559"/>
    <w:rsid w:val="00E3723A"/>
    <w:rsid w:val="00E37860"/>
    <w:rsid w:val="00E416EE"/>
    <w:rsid w:val="00E41970"/>
    <w:rsid w:val="00E42E31"/>
    <w:rsid w:val="00E446F1"/>
    <w:rsid w:val="00E46347"/>
    <w:rsid w:val="00E46886"/>
    <w:rsid w:val="00E47AEF"/>
    <w:rsid w:val="00E51B4A"/>
    <w:rsid w:val="00E51D65"/>
    <w:rsid w:val="00E521D2"/>
    <w:rsid w:val="00E522D3"/>
    <w:rsid w:val="00E53B75"/>
    <w:rsid w:val="00E54A28"/>
    <w:rsid w:val="00E54E3B"/>
    <w:rsid w:val="00E57565"/>
    <w:rsid w:val="00E60397"/>
    <w:rsid w:val="00E60F40"/>
    <w:rsid w:val="00E62C5D"/>
    <w:rsid w:val="00E63838"/>
    <w:rsid w:val="00E64434"/>
    <w:rsid w:val="00E67C51"/>
    <w:rsid w:val="00E7150D"/>
    <w:rsid w:val="00E717FF"/>
    <w:rsid w:val="00E72EFC"/>
    <w:rsid w:val="00E73218"/>
    <w:rsid w:val="00E758EC"/>
    <w:rsid w:val="00E762EF"/>
    <w:rsid w:val="00E76CD4"/>
    <w:rsid w:val="00E8234C"/>
    <w:rsid w:val="00E83980"/>
    <w:rsid w:val="00E83AA9"/>
    <w:rsid w:val="00E84C21"/>
    <w:rsid w:val="00E85928"/>
    <w:rsid w:val="00E87822"/>
    <w:rsid w:val="00E90395"/>
    <w:rsid w:val="00E90E49"/>
    <w:rsid w:val="00E917F9"/>
    <w:rsid w:val="00E9291C"/>
    <w:rsid w:val="00E93FFE"/>
    <w:rsid w:val="00E947A5"/>
    <w:rsid w:val="00E94F8A"/>
    <w:rsid w:val="00E97C07"/>
    <w:rsid w:val="00EA1CAE"/>
    <w:rsid w:val="00EA71D3"/>
    <w:rsid w:val="00EA7A41"/>
    <w:rsid w:val="00EB077B"/>
    <w:rsid w:val="00EB2FC8"/>
    <w:rsid w:val="00EB4EA2"/>
    <w:rsid w:val="00EC08EC"/>
    <w:rsid w:val="00EC24C1"/>
    <w:rsid w:val="00EC24D5"/>
    <w:rsid w:val="00EC27C6"/>
    <w:rsid w:val="00EC32CB"/>
    <w:rsid w:val="00EC4207"/>
    <w:rsid w:val="00EC5653"/>
    <w:rsid w:val="00EC71CE"/>
    <w:rsid w:val="00ED1006"/>
    <w:rsid w:val="00ED2234"/>
    <w:rsid w:val="00ED320C"/>
    <w:rsid w:val="00ED3EE6"/>
    <w:rsid w:val="00ED50A7"/>
    <w:rsid w:val="00ED62D7"/>
    <w:rsid w:val="00ED7EDB"/>
    <w:rsid w:val="00EE700A"/>
    <w:rsid w:val="00EF0347"/>
    <w:rsid w:val="00EF0718"/>
    <w:rsid w:val="00EF18FE"/>
    <w:rsid w:val="00EF33F3"/>
    <w:rsid w:val="00EF4409"/>
    <w:rsid w:val="00EF4D22"/>
    <w:rsid w:val="00EF5787"/>
    <w:rsid w:val="00EF60D0"/>
    <w:rsid w:val="00F01626"/>
    <w:rsid w:val="00F02689"/>
    <w:rsid w:val="00F0528D"/>
    <w:rsid w:val="00F06C67"/>
    <w:rsid w:val="00F06DFD"/>
    <w:rsid w:val="00F071D1"/>
    <w:rsid w:val="00F07533"/>
    <w:rsid w:val="00F10629"/>
    <w:rsid w:val="00F11948"/>
    <w:rsid w:val="00F13291"/>
    <w:rsid w:val="00F15740"/>
    <w:rsid w:val="00F15FA5"/>
    <w:rsid w:val="00F209B7"/>
    <w:rsid w:val="00F2376F"/>
    <w:rsid w:val="00F243D8"/>
    <w:rsid w:val="00F25708"/>
    <w:rsid w:val="00F27D35"/>
    <w:rsid w:val="00F30828"/>
    <w:rsid w:val="00F313D6"/>
    <w:rsid w:val="00F32354"/>
    <w:rsid w:val="00F3413F"/>
    <w:rsid w:val="00F34862"/>
    <w:rsid w:val="00F36116"/>
    <w:rsid w:val="00F40F0C"/>
    <w:rsid w:val="00F413B0"/>
    <w:rsid w:val="00F4187A"/>
    <w:rsid w:val="00F41F59"/>
    <w:rsid w:val="00F438A9"/>
    <w:rsid w:val="00F46466"/>
    <w:rsid w:val="00F4766C"/>
    <w:rsid w:val="00F5060E"/>
    <w:rsid w:val="00F507D1"/>
    <w:rsid w:val="00F50CC1"/>
    <w:rsid w:val="00F51658"/>
    <w:rsid w:val="00F519CE"/>
    <w:rsid w:val="00F51ADA"/>
    <w:rsid w:val="00F52196"/>
    <w:rsid w:val="00F60203"/>
    <w:rsid w:val="00F607C5"/>
    <w:rsid w:val="00F60DEA"/>
    <w:rsid w:val="00F60FDE"/>
    <w:rsid w:val="00F6302A"/>
    <w:rsid w:val="00F635F5"/>
    <w:rsid w:val="00F63950"/>
    <w:rsid w:val="00F64C2B"/>
    <w:rsid w:val="00F65058"/>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380"/>
    <w:rsid w:val="00FA0839"/>
    <w:rsid w:val="00FA2BB3"/>
    <w:rsid w:val="00FA556F"/>
    <w:rsid w:val="00FA5C91"/>
    <w:rsid w:val="00FB0AA6"/>
    <w:rsid w:val="00FB4C80"/>
    <w:rsid w:val="00FB5B3C"/>
    <w:rsid w:val="00FB6A6A"/>
    <w:rsid w:val="00FC57CA"/>
    <w:rsid w:val="00FC6042"/>
    <w:rsid w:val="00FC7429"/>
    <w:rsid w:val="00FD07F6"/>
    <w:rsid w:val="00FD1132"/>
    <w:rsid w:val="00FD1EC8"/>
    <w:rsid w:val="00FD2552"/>
    <w:rsid w:val="00FD2CC8"/>
    <w:rsid w:val="00FD39C8"/>
    <w:rsid w:val="00FD3FD1"/>
    <w:rsid w:val="00FD46A7"/>
    <w:rsid w:val="00FD47ED"/>
    <w:rsid w:val="00FD6687"/>
    <w:rsid w:val="00FD74DB"/>
    <w:rsid w:val="00FD7660"/>
    <w:rsid w:val="00FD7F55"/>
    <w:rsid w:val="00FE0655"/>
    <w:rsid w:val="00FE07C0"/>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815D79"/>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35284">
      <w:bodyDiv w:val="1"/>
      <w:marLeft w:val="0"/>
      <w:marRight w:val="0"/>
      <w:marTop w:val="0"/>
      <w:marBottom w:val="0"/>
      <w:divBdr>
        <w:top w:val="none" w:sz="0" w:space="0" w:color="auto"/>
        <w:left w:val="none" w:sz="0" w:space="0" w:color="auto"/>
        <w:bottom w:val="none" w:sz="0" w:space="0" w:color="auto"/>
        <w:right w:val="none" w:sz="0" w:space="0" w:color="auto"/>
      </w:divBdr>
    </w:div>
    <w:div w:id="14384442">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43300228">
      <w:bodyDiv w:val="1"/>
      <w:marLeft w:val="0"/>
      <w:marRight w:val="0"/>
      <w:marTop w:val="0"/>
      <w:marBottom w:val="0"/>
      <w:divBdr>
        <w:top w:val="none" w:sz="0" w:space="0" w:color="auto"/>
        <w:left w:val="none" w:sz="0" w:space="0" w:color="auto"/>
        <w:bottom w:val="none" w:sz="0" w:space="0" w:color="auto"/>
        <w:right w:val="none" w:sz="0" w:space="0" w:color="auto"/>
      </w:divBdr>
    </w:div>
    <w:div w:id="291834540">
      <w:bodyDiv w:val="1"/>
      <w:marLeft w:val="0"/>
      <w:marRight w:val="0"/>
      <w:marTop w:val="0"/>
      <w:marBottom w:val="0"/>
      <w:divBdr>
        <w:top w:val="none" w:sz="0" w:space="0" w:color="auto"/>
        <w:left w:val="none" w:sz="0" w:space="0" w:color="auto"/>
        <w:bottom w:val="none" w:sz="0" w:space="0" w:color="auto"/>
        <w:right w:val="none" w:sz="0" w:space="0" w:color="auto"/>
      </w:divBdr>
      <w:divsChild>
        <w:div w:id="1062097701">
          <w:marLeft w:val="547"/>
          <w:marRight w:val="0"/>
          <w:marTop w:val="0"/>
          <w:marBottom w:val="180"/>
          <w:divBdr>
            <w:top w:val="none" w:sz="0" w:space="0" w:color="auto"/>
            <w:left w:val="none" w:sz="0" w:space="0" w:color="auto"/>
            <w:bottom w:val="none" w:sz="0" w:space="0" w:color="auto"/>
            <w:right w:val="none" w:sz="0" w:space="0" w:color="auto"/>
          </w:divBdr>
        </w:div>
        <w:div w:id="1399552520">
          <w:marLeft w:val="1166"/>
          <w:marRight w:val="0"/>
          <w:marTop w:val="0"/>
          <w:marBottom w:val="180"/>
          <w:divBdr>
            <w:top w:val="none" w:sz="0" w:space="0" w:color="auto"/>
            <w:left w:val="none" w:sz="0" w:space="0" w:color="auto"/>
            <w:bottom w:val="none" w:sz="0" w:space="0" w:color="auto"/>
            <w:right w:val="none" w:sz="0" w:space="0" w:color="auto"/>
          </w:divBdr>
        </w:div>
        <w:div w:id="1348822650">
          <w:marLeft w:val="1800"/>
          <w:marRight w:val="0"/>
          <w:marTop w:val="0"/>
          <w:marBottom w:val="180"/>
          <w:divBdr>
            <w:top w:val="none" w:sz="0" w:space="0" w:color="auto"/>
            <w:left w:val="none" w:sz="0" w:space="0" w:color="auto"/>
            <w:bottom w:val="none" w:sz="0" w:space="0" w:color="auto"/>
            <w:right w:val="none" w:sz="0" w:space="0" w:color="auto"/>
          </w:divBdr>
        </w:div>
        <w:div w:id="2016033989">
          <w:marLeft w:val="1166"/>
          <w:marRight w:val="0"/>
          <w:marTop w:val="0"/>
          <w:marBottom w:val="180"/>
          <w:divBdr>
            <w:top w:val="none" w:sz="0" w:space="0" w:color="auto"/>
            <w:left w:val="none" w:sz="0" w:space="0" w:color="auto"/>
            <w:bottom w:val="none" w:sz="0" w:space="0" w:color="auto"/>
            <w:right w:val="none" w:sz="0" w:space="0" w:color="auto"/>
          </w:divBdr>
        </w:div>
        <w:div w:id="1326982164">
          <w:marLeft w:val="1800"/>
          <w:marRight w:val="0"/>
          <w:marTop w:val="0"/>
          <w:marBottom w:val="120"/>
          <w:divBdr>
            <w:top w:val="none" w:sz="0" w:space="0" w:color="auto"/>
            <w:left w:val="none" w:sz="0" w:space="0" w:color="auto"/>
            <w:bottom w:val="none" w:sz="0" w:space="0" w:color="auto"/>
            <w:right w:val="none" w:sz="0" w:space="0" w:color="auto"/>
          </w:divBdr>
        </w:div>
        <w:div w:id="1579634811">
          <w:marLeft w:val="1800"/>
          <w:marRight w:val="0"/>
          <w:marTop w:val="0"/>
          <w:marBottom w:val="120"/>
          <w:divBdr>
            <w:top w:val="none" w:sz="0" w:space="0" w:color="auto"/>
            <w:left w:val="none" w:sz="0" w:space="0" w:color="auto"/>
            <w:bottom w:val="none" w:sz="0" w:space="0" w:color="auto"/>
            <w:right w:val="none" w:sz="0" w:space="0" w:color="auto"/>
          </w:divBdr>
        </w:div>
      </w:divsChild>
    </w:div>
    <w:div w:id="293753289">
      <w:bodyDiv w:val="1"/>
      <w:marLeft w:val="0"/>
      <w:marRight w:val="0"/>
      <w:marTop w:val="0"/>
      <w:marBottom w:val="0"/>
      <w:divBdr>
        <w:top w:val="none" w:sz="0" w:space="0" w:color="auto"/>
        <w:left w:val="none" w:sz="0" w:space="0" w:color="auto"/>
        <w:bottom w:val="none" w:sz="0" w:space="0" w:color="auto"/>
        <w:right w:val="none" w:sz="0" w:space="0" w:color="auto"/>
      </w:divBdr>
      <w:divsChild>
        <w:div w:id="333454917">
          <w:marLeft w:val="547"/>
          <w:marRight w:val="0"/>
          <w:marTop w:val="0"/>
          <w:marBottom w:val="0"/>
          <w:divBdr>
            <w:top w:val="none" w:sz="0" w:space="0" w:color="auto"/>
            <w:left w:val="none" w:sz="0" w:space="0" w:color="auto"/>
            <w:bottom w:val="none" w:sz="0" w:space="0" w:color="auto"/>
            <w:right w:val="none" w:sz="0" w:space="0" w:color="auto"/>
          </w:divBdr>
        </w:div>
        <w:div w:id="1290088796">
          <w:marLeft w:val="1166"/>
          <w:marRight w:val="0"/>
          <w:marTop w:val="0"/>
          <w:marBottom w:val="0"/>
          <w:divBdr>
            <w:top w:val="none" w:sz="0" w:space="0" w:color="auto"/>
            <w:left w:val="none" w:sz="0" w:space="0" w:color="auto"/>
            <w:bottom w:val="none" w:sz="0" w:space="0" w:color="auto"/>
            <w:right w:val="none" w:sz="0" w:space="0" w:color="auto"/>
          </w:divBdr>
        </w:div>
        <w:div w:id="841238636">
          <w:marLeft w:val="1166"/>
          <w:marRight w:val="0"/>
          <w:marTop w:val="0"/>
          <w:marBottom w:val="0"/>
          <w:divBdr>
            <w:top w:val="none" w:sz="0" w:space="0" w:color="auto"/>
            <w:left w:val="none" w:sz="0" w:space="0" w:color="auto"/>
            <w:bottom w:val="none" w:sz="0" w:space="0" w:color="auto"/>
            <w:right w:val="none" w:sz="0" w:space="0" w:color="auto"/>
          </w:divBdr>
        </w:div>
        <w:div w:id="1760059236">
          <w:marLeft w:val="547"/>
          <w:marRight w:val="0"/>
          <w:marTop w:val="0"/>
          <w:marBottom w:val="0"/>
          <w:divBdr>
            <w:top w:val="none" w:sz="0" w:space="0" w:color="auto"/>
            <w:left w:val="none" w:sz="0" w:space="0" w:color="auto"/>
            <w:bottom w:val="none" w:sz="0" w:space="0" w:color="auto"/>
            <w:right w:val="none" w:sz="0" w:space="0" w:color="auto"/>
          </w:divBdr>
        </w:div>
      </w:divsChild>
    </w:div>
    <w:div w:id="352610652">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67362607">
      <w:bodyDiv w:val="1"/>
      <w:marLeft w:val="0"/>
      <w:marRight w:val="0"/>
      <w:marTop w:val="0"/>
      <w:marBottom w:val="0"/>
      <w:divBdr>
        <w:top w:val="none" w:sz="0" w:space="0" w:color="auto"/>
        <w:left w:val="none" w:sz="0" w:space="0" w:color="auto"/>
        <w:bottom w:val="none" w:sz="0" w:space="0" w:color="auto"/>
        <w:right w:val="none" w:sz="0" w:space="0" w:color="auto"/>
      </w:divBdr>
      <w:divsChild>
        <w:div w:id="622931557">
          <w:marLeft w:val="547"/>
          <w:marRight w:val="0"/>
          <w:marTop w:val="0"/>
          <w:marBottom w:val="0"/>
          <w:divBdr>
            <w:top w:val="none" w:sz="0" w:space="0" w:color="auto"/>
            <w:left w:val="none" w:sz="0" w:space="0" w:color="auto"/>
            <w:bottom w:val="none" w:sz="0" w:space="0" w:color="auto"/>
            <w:right w:val="none" w:sz="0" w:space="0" w:color="auto"/>
          </w:divBdr>
        </w:div>
        <w:div w:id="284698288">
          <w:marLeft w:val="1166"/>
          <w:marRight w:val="0"/>
          <w:marTop w:val="0"/>
          <w:marBottom w:val="0"/>
          <w:divBdr>
            <w:top w:val="none" w:sz="0" w:space="0" w:color="auto"/>
            <w:left w:val="none" w:sz="0" w:space="0" w:color="auto"/>
            <w:bottom w:val="none" w:sz="0" w:space="0" w:color="auto"/>
            <w:right w:val="none" w:sz="0" w:space="0" w:color="auto"/>
          </w:divBdr>
        </w:div>
        <w:div w:id="1539396490">
          <w:marLeft w:val="1800"/>
          <w:marRight w:val="0"/>
          <w:marTop w:val="0"/>
          <w:marBottom w:val="0"/>
          <w:divBdr>
            <w:top w:val="none" w:sz="0" w:space="0" w:color="auto"/>
            <w:left w:val="none" w:sz="0" w:space="0" w:color="auto"/>
            <w:bottom w:val="none" w:sz="0" w:space="0" w:color="auto"/>
            <w:right w:val="none" w:sz="0" w:space="0" w:color="auto"/>
          </w:divBdr>
        </w:div>
        <w:div w:id="900095941">
          <w:marLeft w:val="1166"/>
          <w:marRight w:val="0"/>
          <w:marTop w:val="0"/>
          <w:marBottom w:val="0"/>
          <w:divBdr>
            <w:top w:val="none" w:sz="0" w:space="0" w:color="auto"/>
            <w:left w:val="none" w:sz="0" w:space="0" w:color="auto"/>
            <w:bottom w:val="none" w:sz="0" w:space="0" w:color="auto"/>
            <w:right w:val="none" w:sz="0" w:space="0" w:color="auto"/>
          </w:divBdr>
        </w:div>
        <w:div w:id="1060710613">
          <w:marLeft w:val="1166"/>
          <w:marRight w:val="0"/>
          <w:marTop w:val="0"/>
          <w:marBottom w:val="0"/>
          <w:divBdr>
            <w:top w:val="none" w:sz="0" w:space="0" w:color="auto"/>
            <w:left w:val="none" w:sz="0" w:space="0" w:color="auto"/>
            <w:bottom w:val="none" w:sz="0" w:space="0" w:color="auto"/>
            <w:right w:val="none" w:sz="0" w:space="0" w:color="auto"/>
          </w:divBdr>
        </w:div>
        <w:div w:id="1593126044">
          <w:marLeft w:val="1166"/>
          <w:marRight w:val="0"/>
          <w:marTop w:val="0"/>
          <w:marBottom w:val="0"/>
          <w:divBdr>
            <w:top w:val="none" w:sz="0" w:space="0" w:color="auto"/>
            <w:left w:val="none" w:sz="0" w:space="0" w:color="auto"/>
            <w:bottom w:val="none" w:sz="0" w:space="0" w:color="auto"/>
            <w:right w:val="none" w:sz="0" w:space="0" w:color="auto"/>
          </w:divBdr>
        </w:div>
        <w:div w:id="50620876">
          <w:marLeft w:val="1166"/>
          <w:marRight w:val="0"/>
          <w:marTop w:val="0"/>
          <w:marBottom w:val="0"/>
          <w:divBdr>
            <w:top w:val="none" w:sz="0" w:space="0" w:color="auto"/>
            <w:left w:val="none" w:sz="0" w:space="0" w:color="auto"/>
            <w:bottom w:val="none" w:sz="0" w:space="0" w:color="auto"/>
            <w:right w:val="none" w:sz="0" w:space="0" w:color="auto"/>
          </w:divBdr>
        </w:div>
        <w:div w:id="1378046379">
          <w:marLeft w:val="547"/>
          <w:marRight w:val="0"/>
          <w:marTop w:val="0"/>
          <w:marBottom w:val="0"/>
          <w:divBdr>
            <w:top w:val="none" w:sz="0" w:space="0" w:color="auto"/>
            <w:left w:val="none" w:sz="0" w:space="0" w:color="auto"/>
            <w:bottom w:val="none" w:sz="0" w:space="0" w:color="auto"/>
            <w:right w:val="none" w:sz="0" w:space="0" w:color="auto"/>
          </w:divBdr>
        </w:div>
      </w:divsChild>
    </w:div>
    <w:div w:id="930313370">
      <w:bodyDiv w:val="1"/>
      <w:marLeft w:val="0"/>
      <w:marRight w:val="0"/>
      <w:marTop w:val="0"/>
      <w:marBottom w:val="0"/>
      <w:divBdr>
        <w:top w:val="none" w:sz="0" w:space="0" w:color="auto"/>
        <w:left w:val="none" w:sz="0" w:space="0" w:color="auto"/>
        <w:bottom w:val="none" w:sz="0" w:space="0" w:color="auto"/>
        <w:right w:val="none" w:sz="0" w:space="0" w:color="auto"/>
      </w:divBdr>
      <w:divsChild>
        <w:div w:id="391929384">
          <w:marLeft w:val="547"/>
          <w:marRight w:val="0"/>
          <w:marTop w:val="0"/>
          <w:marBottom w:val="180"/>
          <w:divBdr>
            <w:top w:val="none" w:sz="0" w:space="0" w:color="auto"/>
            <w:left w:val="none" w:sz="0" w:space="0" w:color="auto"/>
            <w:bottom w:val="none" w:sz="0" w:space="0" w:color="auto"/>
            <w:right w:val="none" w:sz="0" w:space="0" w:color="auto"/>
          </w:divBdr>
        </w:div>
        <w:div w:id="1777484104">
          <w:marLeft w:val="1166"/>
          <w:marRight w:val="0"/>
          <w:marTop w:val="0"/>
          <w:marBottom w:val="180"/>
          <w:divBdr>
            <w:top w:val="none" w:sz="0" w:space="0" w:color="auto"/>
            <w:left w:val="none" w:sz="0" w:space="0" w:color="auto"/>
            <w:bottom w:val="none" w:sz="0" w:space="0" w:color="auto"/>
            <w:right w:val="none" w:sz="0" w:space="0" w:color="auto"/>
          </w:divBdr>
        </w:div>
        <w:div w:id="1940527609">
          <w:marLeft w:val="1800"/>
          <w:marRight w:val="0"/>
          <w:marTop w:val="0"/>
          <w:marBottom w:val="180"/>
          <w:divBdr>
            <w:top w:val="none" w:sz="0" w:space="0" w:color="auto"/>
            <w:left w:val="none" w:sz="0" w:space="0" w:color="auto"/>
            <w:bottom w:val="none" w:sz="0" w:space="0" w:color="auto"/>
            <w:right w:val="none" w:sz="0" w:space="0" w:color="auto"/>
          </w:divBdr>
        </w:div>
        <w:div w:id="2002196750">
          <w:marLeft w:val="1166"/>
          <w:marRight w:val="0"/>
          <w:marTop w:val="0"/>
          <w:marBottom w:val="180"/>
          <w:divBdr>
            <w:top w:val="none" w:sz="0" w:space="0" w:color="auto"/>
            <w:left w:val="none" w:sz="0" w:space="0" w:color="auto"/>
            <w:bottom w:val="none" w:sz="0" w:space="0" w:color="auto"/>
            <w:right w:val="none" w:sz="0" w:space="0" w:color="auto"/>
          </w:divBdr>
        </w:div>
        <w:div w:id="2094810480">
          <w:marLeft w:val="1800"/>
          <w:marRight w:val="0"/>
          <w:marTop w:val="0"/>
          <w:marBottom w:val="120"/>
          <w:divBdr>
            <w:top w:val="none" w:sz="0" w:space="0" w:color="auto"/>
            <w:left w:val="none" w:sz="0" w:space="0" w:color="auto"/>
            <w:bottom w:val="none" w:sz="0" w:space="0" w:color="auto"/>
            <w:right w:val="none" w:sz="0" w:space="0" w:color="auto"/>
          </w:divBdr>
        </w:div>
        <w:div w:id="1467773394">
          <w:marLeft w:val="1800"/>
          <w:marRight w:val="0"/>
          <w:marTop w:val="0"/>
          <w:marBottom w:val="120"/>
          <w:divBdr>
            <w:top w:val="none" w:sz="0" w:space="0" w:color="auto"/>
            <w:left w:val="none" w:sz="0" w:space="0" w:color="auto"/>
            <w:bottom w:val="none" w:sz="0" w:space="0" w:color="auto"/>
            <w:right w:val="none" w:sz="0" w:space="0" w:color="auto"/>
          </w:divBdr>
        </w:div>
      </w:divsChild>
    </w:div>
    <w:div w:id="1072578468">
      <w:bodyDiv w:val="1"/>
      <w:marLeft w:val="0"/>
      <w:marRight w:val="0"/>
      <w:marTop w:val="0"/>
      <w:marBottom w:val="0"/>
      <w:divBdr>
        <w:top w:val="none" w:sz="0" w:space="0" w:color="auto"/>
        <w:left w:val="none" w:sz="0" w:space="0" w:color="auto"/>
        <w:bottom w:val="none" w:sz="0" w:space="0" w:color="auto"/>
        <w:right w:val="none" w:sz="0" w:space="0" w:color="auto"/>
      </w:divBdr>
      <w:divsChild>
        <w:div w:id="274362705">
          <w:marLeft w:val="547"/>
          <w:marRight w:val="0"/>
          <w:marTop w:val="0"/>
          <w:marBottom w:val="0"/>
          <w:divBdr>
            <w:top w:val="none" w:sz="0" w:space="0" w:color="auto"/>
            <w:left w:val="none" w:sz="0" w:space="0" w:color="auto"/>
            <w:bottom w:val="none" w:sz="0" w:space="0" w:color="auto"/>
            <w:right w:val="none" w:sz="0" w:space="0" w:color="auto"/>
          </w:divBdr>
        </w:div>
        <w:div w:id="381369684">
          <w:marLeft w:val="1166"/>
          <w:marRight w:val="0"/>
          <w:marTop w:val="0"/>
          <w:marBottom w:val="0"/>
          <w:divBdr>
            <w:top w:val="none" w:sz="0" w:space="0" w:color="auto"/>
            <w:left w:val="none" w:sz="0" w:space="0" w:color="auto"/>
            <w:bottom w:val="none" w:sz="0" w:space="0" w:color="auto"/>
            <w:right w:val="none" w:sz="0" w:space="0" w:color="auto"/>
          </w:divBdr>
        </w:div>
        <w:div w:id="1335298626">
          <w:marLeft w:val="1166"/>
          <w:marRight w:val="0"/>
          <w:marTop w:val="0"/>
          <w:marBottom w:val="0"/>
          <w:divBdr>
            <w:top w:val="none" w:sz="0" w:space="0" w:color="auto"/>
            <w:left w:val="none" w:sz="0" w:space="0" w:color="auto"/>
            <w:bottom w:val="none" w:sz="0" w:space="0" w:color="auto"/>
            <w:right w:val="none" w:sz="0" w:space="0" w:color="auto"/>
          </w:divBdr>
        </w:div>
        <w:div w:id="1522209298">
          <w:marLeft w:val="547"/>
          <w:marRight w:val="0"/>
          <w:marTop w:val="0"/>
          <w:marBottom w:val="0"/>
          <w:divBdr>
            <w:top w:val="none" w:sz="0" w:space="0" w:color="auto"/>
            <w:left w:val="none" w:sz="0" w:space="0" w:color="auto"/>
            <w:bottom w:val="none" w:sz="0" w:space="0" w:color="auto"/>
            <w:right w:val="none" w:sz="0" w:space="0" w:color="auto"/>
          </w:divBdr>
        </w:div>
      </w:divsChild>
    </w:div>
    <w:div w:id="1123958804">
      <w:bodyDiv w:val="1"/>
      <w:marLeft w:val="0"/>
      <w:marRight w:val="0"/>
      <w:marTop w:val="0"/>
      <w:marBottom w:val="0"/>
      <w:divBdr>
        <w:top w:val="none" w:sz="0" w:space="0" w:color="auto"/>
        <w:left w:val="none" w:sz="0" w:space="0" w:color="auto"/>
        <w:bottom w:val="none" w:sz="0" w:space="0" w:color="auto"/>
        <w:right w:val="none" w:sz="0" w:space="0" w:color="auto"/>
      </w:divBdr>
    </w:div>
    <w:div w:id="1213034497">
      <w:bodyDiv w:val="1"/>
      <w:marLeft w:val="0"/>
      <w:marRight w:val="0"/>
      <w:marTop w:val="0"/>
      <w:marBottom w:val="0"/>
      <w:divBdr>
        <w:top w:val="none" w:sz="0" w:space="0" w:color="auto"/>
        <w:left w:val="none" w:sz="0" w:space="0" w:color="auto"/>
        <w:bottom w:val="none" w:sz="0" w:space="0" w:color="auto"/>
        <w:right w:val="none" w:sz="0" w:space="0" w:color="auto"/>
      </w:divBdr>
    </w:div>
    <w:div w:id="1216047168">
      <w:bodyDiv w:val="1"/>
      <w:marLeft w:val="0"/>
      <w:marRight w:val="0"/>
      <w:marTop w:val="0"/>
      <w:marBottom w:val="0"/>
      <w:divBdr>
        <w:top w:val="none" w:sz="0" w:space="0" w:color="auto"/>
        <w:left w:val="none" w:sz="0" w:space="0" w:color="auto"/>
        <w:bottom w:val="none" w:sz="0" w:space="0" w:color="auto"/>
        <w:right w:val="none" w:sz="0" w:space="0" w:color="auto"/>
      </w:divBdr>
    </w:div>
    <w:div w:id="1264148044">
      <w:bodyDiv w:val="1"/>
      <w:marLeft w:val="0"/>
      <w:marRight w:val="0"/>
      <w:marTop w:val="0"/>
      <w:marBottom w:val="0"/>
      <w:divBdr>
        <w:top w:val="none" w:sz="0" w:space="0" w:color="auto"/>
        <w:left w:val="none" w:sz="0" w:space="0" w:color="auto"/>
        <w:bottom w:val="none" w:sz="0" w:space="0" w:color="auto"/>
        <w:right w:val="none" w:sz="0" w:space="0" w:color="auto"/>
      </w:divBdr>
    </w:div>
    <w:div w:id="1302922716">
      <w:bodyDiv w:val="1"/>
      <w:marLeft w:val="0"/>
      <w:marRight w:val="0"/>
      <w:marTop w:val="0"/>
      <w:marBottom w:val="0"/>
      <w:divBdr>
        <w:top w:val="none" w:sz="0" w:space="0" w:color="auto"/>
        <w:left w:val="none" w:sz="0" w:space="0" w:color="auto"/>
        <w:bottom w:val="none" w:sz="0" w:space="0" w:color="auto"/>
        <w:right w:val="none" w:sz="0" w:space="0" w:color="auto"/>
      </w:divBdr>
      <w:divsChild>
        <w:div w:id="142936996">
          <w:marLeft w:val="547"/>
          <w:marRight w:val="0"/>
          <w:marTop w:val="0"/>
          <w:marBottom w:val="0"/>
          <w:divBdr>
            <w:top w:val="none" w:sz="0" w:space="0" w:color="auto"/>
            <w:left w:val="none" w:sz="0" w:space="0" w:color="auto"/>
            <w:bottom w:val="none" w:sz="0" w:space="0" w:color="auto"/>
            <w:right w:val="none" w:sz="0" w:space="0" w:color="auto"/>
          </w:divBdr>
        </w:div>
        <w:div w:id="1848787210">
          <w:marLeft w:val="1166"/>
          <w:marRight w:val="0"/>
          <w:marTop w:val="0"/>
          <w:marBottom w:val="0"/>
          <w:divBdr>
            <w:top w:val="none" w:sz="0" w:space="0" w:color="auto"/>
            <w:left w:val="none" w:sz="0" w:space="0" w:color="auto"/>
            <w:bottom w:val="none" w:sz="0" w:space="0" w:color="auto"/>
            <w:right w:val="none" w:sz="0" w:space="0" w:color="auto"/>
          </w:divBdr>
        </w:div>
        <w:div w:id="1735153550">
          <w:marLeft w:val="1800"/>
          <w:marRight w:val="0"/>
          <w:marTop w:val="0"/>
          <w:marBottom w:val="0"/>
          <w:divBdr>
            <w:top w:val="none" w:sz="0" w:space="0" w:color="auto"/>
            <w:left w:val="none" w:sz="0" w:space="0" w:color="auto"/>
            <w:bottom w:val="none" w:sz="0" w:space="0" w:color="auto"/>
            <w:right w:val="none" w:sz="0" w:space="0" w:color="auto"/>
          </w:divBdr>
        </w:div>
        <w:div w:id="1246912109">
          <w:marLeft w:val="1166"/>
          <w:marRight w:val="0"/>
          <w:marTop w:val="0"/>
          <w:marBottom w:val="0"/>
          <w:divBdr>
            <w:top w:val="none" w:sz="0" w:space="0" w:color="auto"/>
            <w:left w:val="none" w:sz="0" w:space="0" w:color="auto"/>
            <w:bottom w:val="none" w:sz="0" w:space="0" w:color="auto"/>
            <w:right w:val="none" w:sz="0" w:space="0" w:color="auto"/>
          </w:divBdr>
        </w:div>
        <w:div w:id="1415474299">
          <w:marLeft w:val="1166"/>
          <w:marRight w:val="0"/>
          <w:marTop w:val="0"/>
          <w:marBottom w:val="0"/>
          <w:divBdr>
            <w:top w:val="none" w:sz="0" w:space="0" w:color="auto"/>
            <w:left w:val="none" w:sz="0" w:space="0" w:color="auto"/>
            <w:bottom w:val="none" w:sz="0" w:space="0" w:color="auto"/>
            <w:right w:val="none" w:sz="0" w:space="0" w:color="auto"/>
          </w:divBdr>
        </w:div>
        <w:div w:id="1944877476">
          <w:marLeft w:val="1166"/>
          <w:marRight w:val="0"/>
          <w:marTop w:val="0"/>
          <w:marBottom w:val="0"/>
          <w:divBdr>
            <w:top w:val="none" w:sz="0" w:space="0" w:color="auto"/>
            <w:left w:val="none" w:sz="0" w:space="0" w:color="auto"/>
            <w:bottom w:val="none" w:sz="0" w:space="0" w:color="auto"/>
            <w:right w:val="none" w:sz="0" w:space="0" w:color="auto"/>
          </w:divBdr>
        </w:div>
        <w:div w:id="1384407686">
          <w:marLeft w:val="1166"/>
          <w:marRight w:val="0"/>
          <w:marTop w:val="0"/>
          <w:marBottom w:val="0"/>
          <w:divBdr>
            <w:top w:val="none" w:sz="0" w:space="0" w:color="auto"/>
            <w:left w:val="none" w:sz="0" w:space="0" w:color="auto"/>
            <w:bottom w:val="none" w:sz="0" w:space="0" w:color="auto"/>
            <w:right w:val="none" w:sz="0" w:space="0" w:color="auto"/>
          </w:divBdr>
        </w:div>
        <w:div w:id="1410301492">
          <w:marLeft w:val="547"/>
          <w:marRight w:val="0"/>
          <w:marTop w:val="0"/>
          <w:marBottom w:val="0"/>
          <w:divBdr>
            <w:top w:val="none" w:sz="0" w:space="0" w:color="auto"/>
            <w:left w:val="none" w:sz="0" w:space="0" w:color="auto"/>
            <w:bottom w:val="none" w:sz="0" w:space="0" w:color="auto"/>
            <w:right w:val="none" w:sz="0" w:space="0" w:color="auto"/>
          </w:divBdr>
        </w:div>
      </w:divsChild>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83208329">
      <w:bodyDiv w:val="1"/>
      <w:marLeft w:val="0"/>
      <w:marRight w:val="0"/>
      <w:marTop w:val="0"/>
      <w:marBottom w:val="0"/>
      <w:divBdr>
        <w:top w:val="none" w:sz="0" w:space="0" w:color="auto"/>
        <w:left w:val="none" w:sz="0" w:space="0" w:color="auto"/>
        <w:bottom w:val="none" w:sz="0" w:space="0" w:color="auto"/>
        <w:right w:val="none" w:sz="0" w:space="0" w:color="auto"/>
      </w:divBdr>
      <w:divsChild>
        <w:div w:id="1206866134">
          <w:marLeft w:val="547"/>
          <w:marRight w:val="0"/>
          <w:marTop w:val="0"/>
          <w:marBottom w:val="0"/>
          <w:divBdr>
            <w:top w:val="none" w:sz="0" w:space="0" w:color="auto"/>
            <w:left w:val="none" w:sz="0" w:space="0" w:color="auto"/>
            <w:bottom w:val="none" w:sz="0" w:space="0" w:color="auto"/>
            <w:right w:val="none" w:sz="0" w:space="0" w:color="auto"/>
          </w:divBdr>
        </w:div>
        <w:div w:id="789131103">
          <w:marLeft w:val="1166"/>
          <w:marRight w:val="0"/>
          <w:marTop w:val="0"/>
          <w:marBottom w:val="0"/>
          <w:divBdr>
            <w:top w:val="none" w:sz="0" w:space="0" w:color="auto"/>
            <w:left w:val="none" w:sz="0" w:space="0" w:color="auto"/>
            <w:bottom w:val="none" w:sz="0" w:space="0" w:color="auto"/>
            <w:right w:val="none" w:sz="0" w:space="0" w:color="auto"/>
          </w:divBdr>
        </w:div>
        <w:div w:id="981159002">
          <w:marLeft w:val="1166"/>
          <w:marRight w:val="0"/>
          <w:marTop w:val="0"/>
          <w:marBottom w:val="0"/>
          <w:divBdr>
            <w:top w:val="none" w:sz="0" w:space="0" w:color="auto"/>
            <w:left w:val="none" w:sz="0" w:space="0" w:color="auto"/>
            <w:bottom w:val="none" w:sz="0" w:space="0" w:color="auto"/>
            <w:right w:val="none" w:sz="0" w:space="0" w:color="auto"/>
          </w:divBdr>
        </w:div>
        <w:div w:id="1770664293">
          <w:marLeft w:val="547"/>
          <w:marRight w:val="0"/>
          <w:marTop w:val="0"/>
          <w:marBottom w:val="0"/>
          <w:divBdr>
            <w:top w:val="none" w:sz="0" w:space="0" w:color="auto"/>
            <w:left w:val="none" w:sz="0" w:space="0" w:color="auto"/>
            <w:bottom w:val="none" w:sz="0" w:space="0" w:color="auto"/>
            <w:right w:val="none" w:sz="0" w:space="0" w:color="auto"/>
          </w:divBdr>
        </w:div>
        <w:div w:id="869537562">
          <w:marLeft w:val="1166"/>
          <w:marRight w:val="0"/>
          <w:marTop w:val="0"/>
          <w:marBottom w:val="0"/>
          <w:divBdr>
            <w:top w:val="none" w:sz="0" w:space="0" w:color="auto"/>
            <w:left w:val="none" w:sz="0" w:space="0" w:color="auto"/>
            <w:bottom w:val="none" w:sz="0" w:space="0" w:color="auto"/>
            <w:right w:val="none" w:sz="0" w:space="0" w:color="auto"/>
          </w:divBdr>
        </w:div>
      </w:divsChild>
    </w:div>
    <w:div w:id="1460875562">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12994183">
      <w:bodyDiv w:val="1"/>
      <w:marLeft w:val="0"/>
      <w:marRight w:val="0"/>
      <w:marTop w:val="0"/>
      <w:marBottom w:val="0"/>
      <w:divBdr>
        <w:top w:val="none" w:sz="0" w:space="0" w:color="auto"/>
        <w:left w:val="none" w:sz="0" w:space="0" w:color="auto"/>
        <w:bottom w:val="none" w:sz="0" w:space="0" w:color="auto"/>
        <w:right w:val="none" w:sz="0" w:space="0" w:color="auto"/>
      </w:divBdr>
      <w:divsChild>
        <w:div w:id="94133817">
          <w:marLeft w:val="1166"/>
          <w:marRight w:val="0"/>
          <w:marTop w:val="0"/>
          <w:marBottom w:val="0"/>
          <w:divBdr>
            <w:top w:val="none" w:sz="0" w:space="0" w:color="auto"/>
            <w:left w:val="none" w:sz="0" w:space="0" w:color="auto"/>
            <w:bottom w:val="none" w:sz="0" w:space="0" w:color="auto"/>
            <w:right w:val="none" w:sz="0" w:space="0" w:color="auto"/>
          </w:divBdr>
        </w:div>
        <w:div w:id="908416733">
          <w:marLeft w:val="1166"/>
          <w:marRight w:val="0"/>
          <w:marTop w:val="0"/>
          <w:marBottom w:val="0"/>
          <w:divBdr>
            <w:top w:val="none" w:sz="0" w:space="0" w:color="auto"/>
            <w:left w:val="none" w:sz="0" w:space="0" w:color="auto"/>
            <w:bottom w:val="none" w:sz="0" w:space="0" w:color="auto"/>
            <w:right w:val="none" w:sz="0" w:space="0" w:color="auto"/>
          </w:divBdr>
        </w:div>
        <w:div w:id="312804278">
          <w:marLeft w:val="1166"/>
          <w:marRight w:val="0"/>
          <w:marTop w:val="0"/>
          <w:marBottom w:val="0"/>
          <w:divBdr>
            <w:top w:val="none" w:sz="0" w:space="0" w:color="auto"/>
            <w:left w:val="none" w:sz="0" w:space="0" w:color="auto"/>
            <w:bottom w:val="none" w:sz="0" w:space="0" w:color="auto"/>
            <w:right w:val="none" w:sz="0" w:space="0" w:color="auto"/>
          </w:divBdr>
        </w:div>
      </w:divsChild>
    </w:div>
    <w:div w:id="1721054743">
      <w:bodyDiv w:val="1"/>
      <w:marLeft w:val="0"/>
      <w:marRight w:val="0"/>
      <w:marTop w:val="0"/>
      <w:marBottom w:val="0"/>
      <w:divBdr>
        <w:top w:val="none" w:sz="0" w:space="0" w:color="auto"/>
        <w:left w:val="none" w:sz="0" w:space="0" w:color="auto"/>
        <w:bottom w:val="none" w:sz="0" w:space="0" w:color="auto"/>
        <w:right w:val="none" w:sz="0" w:space="0" w:color="auto"/>
      </w:divBdr>
    </w:div>
    <w:div w:id="1760365623">
      <w:bodyDiv w:val="1"/>
      <w:marLeft w:val="0"/>
      <w:marRight w:val="0"/>
      <w:marTop w:val="0"/>
      <w:marBottom w:val="0"/>
      <w:divBdr>
        <w:top w:val="none" w:sz="0" w:space="0" w:color="auto"/>
        <w:left w:val="none" w:sz="0" w:space="0" w:color="auto"/>
        <w:bottom w:val="none" w:sz="0" w:space="0" w:color="auto"/>
        <w:right w:val="none" w:sz="0" w:space="0" w:color="auto"/>
      </w:divBdr>
      <w:divsChild>
        <w:div w:id="1955870063">
          <w:marLeft w:val="446"/>
          <w:marRight w:val="0"/>
          <w:marTop w:val="0"/>
          <w:marBottom w:val="0"/>
          <w:divBdr>
            <w:top w:val="none" w:sz="0" w:space="0" w:color="auto"/>
            <w:left w:val="none" w:sz="0" w:space="0" w:color="auto"/>
            <w:bottom w:val="none" w:sz="0" w:space="0" w:color="auto"/>
            <w:right w:val="none" w:sz="0" w:space="0" w:color="auto"/>
          </w:divBdr>
        </w:div>
        <w:div w:id="1741053896">
          <w:marLeft w:val="446"/>
          <w:marRight w:val="0"/>
          <w:marTop w:val="0"/>
          <w:marBottom w:val="0"/>
          <w:divBdr>
            <w:top w:val="none" w:sz="0" w:space="0" w:color="auto"/>
            <w:left w:val="none" w:sz="0" w:space="0" w:color="auto"/>
            <w:bottom w:val="none" w:sz="0" w:space="0" w:color="auto"/>
            <w:right w:val="none" w:sz="0" w:space="0" w:color="auto"/>
          </w:divBdr>
        </w:div>
        <w:div w:id="1969044540">
          <w:marLeft w:val="446"/>
          <w:marRight w:val="0"/>
          <w:marTop w:val="0"/>
          <w:marBottom w:val="0"/>
          <w:divBdr>
            <w:top w:val="none" w:sz="0" w:space="0" w:color="auto"/>
            <w:left w:val="none" w:sz="0" w:space="0" w:color="auto"/>
            <w:bottom w:val="none" w:sz="0" w:space="0" w:color="auto"/>
            <w:right w:val="none" w:sz="0" w:space="0" w:color="auto"/>
          </w:divBdr>
        </w:div>
        <w:div w:id="1566376663">
          <w:marLeft w:val="446"/>
          <w:marRight w:val="0"/>
          <w:marTop w:val="0"/>
          <w:marBottom w:val="0"/>
          <w:divBdr>
            <w:top w:val="none" w:sz="0" w:space="0" w:color="auto"/>
            <w:left w:val="none" w:sz="0" w:space="0" w:color="auto"/>
            <w:bottom w:val="none" w:sz="0" w:space="0" w:color="auto"/>
            <w:right w:val="none" w:sz="0" w:space="0" w:color="auto"/>
          </w:divBdr>
        </w:div>
      </w:divsChild>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845586842">
      <w:bodyDiv w:val="1"/>
      <w:marLeft w:val="0"/>
      <w:marRight w:val="0"/>
      <w:marTop w:val="0"/>
      <w:marBottom w:val="0"/>
      <w:divBdr>
        <w:top w:val="none" w:sz="0" w:space="0" w:color="auto"/>
        <w:left w:val="none" w:sz="0" w:space="0" w:color="auto"/>
        <w:bottom w:val="none" w:sz="0" w:space="0" w:color="auto"/>
        <w:right w:val="none" w:sz="0" w:space="0" w:color="auto"/>
      </w:divBdr>
      <w:divsChild>
        <w:div w:id="1601991559">
          <w:marLeft w:val="547"/>
          <w:marRight w:val="0"/>
          <w:marTop w:val="0"/>
          <w:marBottom w:val="0"/>
          <w:divBdr>
            <w:top w:val="none" w:sz="0" w:space="0" w:color="auto"/>
            <w:left w:val="none" w:sz="0" w:space="0" w:color="auto"/>
            <w:bottom w:val="none" w:sz="0" w:space="0" w:color="auto"/>
            <w:right w:val="none" w:sz="0" w:space="0" w:color="auto"/>
          </w:divBdr>
        </w:div>
        <w:div w:id="441194338">
          <w:marLeft w:val="1166"/>
          <w:marRight w:val="0"/>
          <w:marTop w:val="0"/>
          <w:marBottom w:val="0"/>
          <w:divBdr>
            <w:top w:val="none" w:sz="0" w:space="0" w:color="auto"/>
            <w:left w:val="none" w:sz="0" w:space="0" w:color="auto"/>
            <w:bottom w:val="none" w:sz="0" w:space="0" w:color="auto"/>
            <w:right w:val="none" w:sz="0" w:space="0" w:color="auto"/>
          </w:divBdr>
        </w:div>
        <w:div w:id="1898592632">
          <w:marLeft w:val="1166"/>
          <w:marRight w:val="0"/>
          <w:marTop w:val="0"/>
          <w:marBottom w:val="0"/>
          <w:divBdr>
            <w:top w:val="none" w:sz="0" w:space="0" w:color="auto"/>
            <w:left w:val="none" w:sz="0" w:space="0" w:color="auto"/>
            <w:bottom w:val="none" w:sz="0" w:space="0" w:color="auto"/>
            <w:right w:val="none" w:sz="0" w:space="0" w:color="auto"/>
          </w:divBdr>
        </w:div>
        <w:div w:id="1299142154">
          <w:marLeft w:val="547"/>
          <w:marRight w:val="0"/>
          <w:marTop w:val="0"/>
          <w:marBottom w:val="0"/>
          <w:divBdr>
            <w:top w:val="none" w:sz="0" w:space="0" w:color="auto"/>
            <w:left w:val="none" w:sz="0" w:space="0" w:color="auto"/>
            <w:bottom w:val="none" w:sz="0" w:space="0" w:color="auto"/>
            <w:right w:val="none" w:sz="0" w:space="0" w:color="auto"/>
          </w:divBdr>
        </w:div>
      </w:divsChild>
    </w:div>
    <w:div w:id="1999385891">
      <w:bodyDiv w:val="1"/>
      <w:marLeft w:val="0"/>
      <w:marRight w:val="0"/>
      <w:marTop w:val="0"/>
      <w:marBottom w:val="0"/>
      <w:divBdr>
        <w:top w:val="none" w:sz="0" w:space="0" w:color="auto"/>
        <w:left w:val="none" w:sz="0" w:space="0" w:color="auto"/>
        <w:bottom w:val="none" w:sz="0" w:space="0" w:color="auto"/>
        <w:right w:val="none" w:sz="0" w:space="0" w:color="auto"/>
      </w:divBdr>
      <w:divsChild>
        <w:div w:id="570971298">
          <w:marLeft w:val="547"/>
          <w:marRight w:val="0"/>
          <w:marTop w:val="0"/>
          <w:marBottom w:val="0"/>
          <w:divBdr>
            <w:top w:val="none" w:sz="0" w:space="0" w:color="auto"/>
            <w:left w:val="none" w:sz="0" w:space="0" w:color="auto"/>
            <w:bottom w:val="none" w:sz="0" w:space="0" w:color="auto"/>
            <w:right w:val="none" w:sz="0" w:space="0" w:color="auto"/>
          </w:divBdr>
        </w:div>
        <w:div w:id="18625758">
          <w:marLeft w:val="1166"/>
          <w:marRight w:val="0"/>
          <w:marTop w:val="0"/>
          <w:marBottom w:val="0"/>
          <w:divBdr>
            <w:top w:val="none" w:sz="0" w:space="0" w:color="auto"/>
            <w:left w:val="none" w:sz="0" w:space="0" w:color="auto"/>
            <w:bottom w:val="none" w:sz="0" w:space="0" w:color="auto"/>
            <w:right w:val="none" w:sz="0" w:space="0" w:color="auto"/>
          </w:divBdr>
        </w:div>
        <w:div w:id="394160157">
          <w:marLeft w:val="1800"/>
          <w:marRight w:val="0"/>
          <w:marTop w:val="0"/>
          <w:marBottom w:val="0"/>
          <w:divBdr>
            <w:top w:val="none" w:sz="0" w:space="0" w:color="auto"/>
            <w:left w:val="none" w:sz="0" w:space="0" w:color="auto"/>
            <w:bottom w:val="none" w:sz="0" w:space="0" w:color="auto"/>
            <w:right w:val="none" w:sz="0" w:space="0" w:color="auto"/>
          </w:divBdr>
        </w:div>
        <w:div w:id="74985482">
          <w:marLeft w:val="1166"/>
          <w:marRight w:val="0"/>
          <w:marTop w:val="0"/>
          <w:marBottom w:val="0"/>
          <w:divBdr>
            <w:top w:val="none" w:sz="0" w:space="0" w:color="auto"/>
            <w:left w:val="none" w:sz="0" w:space="0" w:color="auto"/>
            <w:bottom w:val="none" w:sz="0" w:space="0" w:color="auto"/>
            <w:right w:val="none" w:sz="0" w:space="0" w:color="auto"/>
          </w:divBdr>
        </w:div>
        <w:div w:id="1164247980">
          <w:marLeft w:val="1166"/>
          <w:marRight w:val="0"/>
          <w:marTop w:val="0"/>
          <w:marBottom w:val="0"/>
          <w:divBdr>
            <w:top w:val="none" w:sz="0" w:space="0" w:color="auto"/>
            <w:left w:val="none" w:sz="0" w:space="0" w:color="auto"/>
            <w:bottom w:val="none" w:sz="0" w:space="0" w:color="auto"/>
            <w:right w:val="none" w:sz="0" w:space="0" w:color="auto"/>
          </w:divBdr>
        </w:div>
        <w:div w:id="563373594">
          <w:marLeft w:val="1166"/>
          <w:marRight w:val="0"/>
          <w:marTop w:val="0"/>
          <w:marBottom w:val="0"/>
          <w:divBdr>
            <w:top w:val="none" w:sz="0" w:space="0" w:color="auto"/>
            <w:left w:val="none" w:sz="0" w:space="0" w:color="auto"/>
            <w:bottom w:val="none" w:sz="0" w:space="0" w:color="auto"/>
            <w:right w:val="none" w:sz="0" w:space="0" w:color="auto"/>
          </w:divBdr>
        </w:div>
        <w:div w:id="1111316854">
          <w:marLeft w:val="1166"/>
          <w:marRight w:val="0"/>
          <w:marTop w:val="0"/>
          <w:marBottom w:val="0"/>
          <w:divBdr>
            <w:top w:val="none" w:sz="0" w:space="0" w:color="auto"/>
            <w:left w:val="none" w:sz="0" w:space="0" w:color="auto"/>
            <w:bottom w:val="none" w:sz="0" w:space="0" w:color="auto"/>
            <w:right w:val="none" w:sz="0" w:space="0" w:color="auto"/>
          </w:divBdr>
        </w:div>
        <w:div w:id="1351491896">
          <w:marLeft w:val="547"/>
          <w:marRight w:val="0"/>
          <w:marTop w:val="0"/>
          <w:marBottom w:val="0"/>
          <w:divBdr>
            <w:top w:val="none" w:sz="0" w:space="0" w:color="auto"/>
            <w:left w:val="none" w:sz="0" w:space="0" w:color="auto"/>
            <w:bottom w:val="none" w:sz="0" w:space="0" w:color="auto"/>
            <w:right w:val="none" w:sz="0" w:space="0" w:color="auto"/>
          </w:divBdr>
        </w:div>
      </w:divsChild>
    </w:div>
    <w:div w:id="2023623340">
      <w:bodyDiv w:val="1"/>
      <w:marLeft w:val="0"/>
      <w:marRight w:val="0"/>
      <w:marTop w:val="0"/>
      <w:marBottom w:val="0"/>
      <w:divBdr>
        <w:top w:val="none" w:sz="0" w:space="0" w:color="auto"/>
        <w:left w:val="none" w:sz="0" w:space="0" w:color="auto"/>
        <w:bottom w:val="none" w:sz="0" w:space="0" w:color="auto"/>
        <w:right w:val="none" w:sz="0" w:space="0" w:color="auto"/>
      </w:divBdr>
    </w:div>
    <w:div w:id="20559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1069</Words>
  <Characters>6095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81</cp:revision>
  <cp:lastPrinted>2008-01-31T16:09:00Z</cp:lastPrinted>
  <dcterms:created xsi:type="dcterms:W3CDTF">2024-05-09T03:32:00Z</dcterms:created>
  <dcterms:modified xsi:type="dcterms:W3CDTF">2024-11-06T01:20:00Z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